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A7FB4" w:rsidRDefault="009C5A94" w:rsidP="00561476">
      <w:pPr>
        <w:jc w:val="center"/>
        <w:rPr>
          <w:b/>
          <w:sz w:val="36"/>
          <w:szCs w:val="36"/>
        </w:rPr>
      </w:pPr>
      <w:r w:rsidRPr="00CA7FB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A7FB4" w:rsidRDefault="00561476" w:rsidP="00561476">
      <w:pPr>
        <w:jc w:val="center"/>
        <w:rPr>
          <w:b/>
          <w:sz w:val="36"/>
          <w:szCs w:val="36"/>
          <w:lang w:val="en-US"/>
        </w:rPr>
      </w:pPr>
    </w:p>
    <w:p w14:paraId="4AA3D8A5" w14:textId="77777777" w:rsidR="000A4DD6" w:rsidRPr="00CA7FB4" w:rsidRDefault="000A4DD6" w:rsidP="00561476">
      <w:pPr>
        <w:jc w:val="center"/>
        <w:rPr>
          <w:b/>
          <w:sz w:val="36"/>
          <w:szCs w:val="36"/>
          <w:lang w:val="en-US"/>
        </w:rPr>
      </w:pPr>
    </w:p>
    <w:p w14:paraId="0ABB1680" w14:textId="77777777" w:rsidR="000A4DD6" w:rsidRPr="00CA7FB4" w:rsidRDefault="000A4DD6" w:rsidP="00561476">
      <w:pPr>
        <w:jc w:val="center"/>
        <w:rPr>
          <w:b/>
          <w:sz w:val="36"/>
          <w:szCs w:val="36"/>
          <w:lang w:val="en-US"/>
        </w:rPr>
      </w:pPr>
    </w:p>
    <w:p w14:paraId="465AD6D6" w14:textId="77777777" w:rsidR="000A4DD6" w:rsidRPr="00CA7FB4" w:rsidRDefault="000A4DD6" w:rsidP="00561476">
      <w:pPr>
        <w:jc w:val="center"/>
        <w:rPr>
          <w:b/>
          <w:sz w:val="36"/>
          <w:szCs w:val="36"/>
          <w:lang w:val="en-US"/>
        </w:rPr>
      </w:pPr>
    </w:p>
    <w:p w14:paraId="25F09B46" w14:textId="77777777" w:rsidR="00561476" w:rsidRPr="00CA7FB4" w:rsidRDefault="00561476" w:rsidP="00561476">
      <w:pPr>
        <w:tabs>
          <w:tab w:val="left" w:pos="5204"/>
        </w:tabs>
        <w:jc w:val="left"/>
        <w:rPr>
          <w:b/>
          <w:sz w:val="36"/>
          <w:szCs w:val="36"/>
        </w:rPr>
      </w:pPr>
      <w:r w:rsidRPr="00CA7FB4">
        <w:rPr>
          <w:b/>
          <w:sz w:val="36"/>
          <w:szCs w:val="36"/>
        </w:rPr>
        <w:tab/>
      </w:r>
    </w:p>
    <w:p w14:paraId="1A818381" w14:textId="77777777" w:rsidR="00561476" w:rsidRPr="00CA7FB4" w:rsidRDefault="00561476" w:rsidP="00561476">
      <w:pPr>
        <w:jc w:val="center"/>
        <w:rPr>
          <w:b/>
          <w:sz w:val="36"/>
          <w:szCs w:val="36"/>
        </w:rPr>
      </w:pPr>
    </w:p>
    <w:p w14:paraId="759EB2BE" w14:textId="77777777" w:rsidR="00561476" w:rsidRPr="00CA7FB4" w:rsidRDefault="00CB76D2" w:rsidP="00561476">
      <w:pPr>
        <w:jc w:val="center"/>
        <w:rPr>
          <w:b/>
          <w:sz w:val="48"/>
          <w:szCs w:val="48"/>
        </w:rPr>
      </w:pPr>
      <w:bookmarkStart w:id="0" w:name="_Toc226196784"/>
      <w:bookmarkStart w:id="1" w:name="_Toc226197203"/>
      <w:r w:rsidRPr="00CA7FB4">
        <w:rPr>
          <w:b/>
          <w:sz w:val="48"/>
          <w:szCs w:val="48"/>
        </w:rPr>
        <w:t>М</w:t>
      </w:r>
      <w:r w:rsidR="00561476" w:rsidRPr="00CA7FB4">
        <w:rPr>
          <w:b/>
          <w:sz w:val="48"/>
          <w:szCs w:val="48"/>
        </w:rPr>
        <w:t>ониторинг СМИ</w:t>
      </w:r>
      <w:bookmarkEnd w:id="0"/>
      <w:bookmarkEnd w:id="1"/>
      <w:r w:rsidR="00561476" w:rsidRPr="00CA7FB4">
        <w:rPr>
          <w:b/>
          <w:sz w:val="48"/>
          <w:szCs w:val="48"/>
        </w:rPr>
        <w:t xml:space="preserve"> РФ</w:t>
      </w:r>
    </w:p>
    <w:p w14:paraId="643C1CC8" w14:textId="77777777" w:rsidR="00561476" w:rsidRPr="00CA7FB4" w:rsidRDefault="00561476" w:rsidP="00561476">
      <w:pPr>
        <w:jc w:val="center"/>
        <w:rPr>
          <w:b/>
          <w:sz w:val="48"/>
          <w:szCs w:val="48"/>
        </w:rPr>
      </w:pPr>
      <w:bookmarkStart w:id="2" w:name="_Toc226196785"/>
      <w:bookmarkStart w:id="3" w:name="_Toc226197204"/>
      <w:r w:rsidRPr="00CA7FB4">
        <w:rPr>
          <w:b/>
          <w:sz w:val="48"/>
          <w:szCs w:val="48"/>
        </w:rPr>
        <w:t>по пенсионной тематике</w:t>
      </w:r>
      <w:bookmarkEnd w:id="2"/>
      <w:bookmarkEnd w:id="3"/>
    </w:p>
    <w:p w14:paraId="712904F0" w14:textId="77777777" w:rsidR="008B6D1B" w:rsidRPr="00CA7FB4" w:rsidRDefault="008B6D1B" w:rsidP="00C70A20">
      <w:pPr>
        <w:jc w:val="center"/>
        <w:rPr>
          <w:b/>
          <w:sz w:val="48"/>
          <w:szCs w:val="48"/>
        </w:rPr>
      </w:pPr>
    </w:p>
    <w:p w14:paraId="4DAF54B0" w14:textId="77777777" w:rsidR="007D6FE5" w:rsidRPr="00CA7FB4" w:rsidRDefault="007D6FE5" w:rsidP="00C70A20">
      <w:pPr>
        <w:jc w:val="center"/>
        <w:rPr>
          <w:b/>
          <w:sz w:val="36"/>
          <w:szCs w:val="36"/>
        </w:rPr>
      </w:pPr>
      <w:r w:rsidRPr="00CA7FB4">
        <w:rPr>
          <w:b/>
          <w:sz w:val="36"/>
          <w:szCs w:val="36"/>
        </w:rPr>
        <w:t xml:space="preserve"> </w:t>
      </w:r>
    </w:p>
    <w:p w14:paraId="5A50B42F" w14:textId="70540BAD" w:rsidR="00C70A20" w:rsidRPr="00CA7FB4" w:rsidRDefault="00CD5233" w:rsidP="00C70A20">
      <w:pPr>
        <w:jc w:val="center"/>
        <w:rPr>
          <w:b/>
          <w:sz w:val="40"/>
          <w:szCs w:val="40"/>
        </w:rPr>
      </w:pPr>
      <w:r w:rsidRPr="00CA7FB4">
        <w:rPr>
          <w:b/>
          <w:sz w:val="40"/>
          <w:szCs w:val="40"/>
        </w:rPr>
        <w:t>0</w:t>
      </w:r>
      <w:r w:rsidR="005607CC" w:rsidRPr="00CA7FB4">
        <w:rPr>
          <w:b/>
          <w:sz w:val="40"/>
          <w:szCs w:val="40"/>
        </w:rPr>
        <w:t>9</w:t>
      </w:r>
      <w:r w:rsidR="000214CF" w:rsidRPr="00CA7FB4">
        <w:rPr>
          <w:b/>
          <w:sz w:val="40"/>
          <w:szCs w:val="40"/>
        </w:rPr>
        <w:t>.</w:t>
      </w:r>
      <w:r w:rsidR="00A646EC" w:rsidRPr="00CA7FB4">
        <w:rPr>
          <w:b/>
          <w:sz w:val="40"/>
          <w:szCs w:val="40"/>
        </w:rPr>
        <w:t>0</w:t>
      </w:r>
      <w:r w:rsidRPr="00CA7FB4">
        <w:rPr>
          <w:b/>
          <w:sz w:val="40"/>
          <w:szCs w:val="40"/>
        </w:rPr>
        <w:t>7</w:t>
      </w:r>
      <w:r w:rsidR="00A646EC" w:rsidRPr="00CA7FB4">
        <w:rPr>
          <w:b/>
          <w:sz w:val="40"/>
          <w:szCs w:val="40"/>
        </w:rPr>
        <w:t>.</w:t>
      </w:r>
      <w:r w:rsidR="007D6FE5" w:rsidRPr="00CA7FB4">
        <w:rPr>
          <w:b/>
          <w:sz w:val="40"/>
          <w:szCs w:val="40"/>
        </w:rPr>
        <w:t>20</w:t>
      </w:r>
      <w:r w:rsidR="00EB57E7" w:rsidRPr="00CA7FB4">
        <w:rPr>
          <w:b/>
          <w:sz w:val="40"/>
          <w:szCs w:val="40"/>
        </w:rPr>
        <w:t>2</w:t>
      </w:r>
      <w:r w:rsidR="00A646EC" w:rsidRPr="00CA7FB4">
        <w:rPr>
          <w:b/>
          <w:sz w:val="40"/>
          <w:szCs w:val="40"/>
        </w:rPr>
        <w:t>6</w:t>
      </w:r>
      <w:r w:rsidR="00C70A20" w:rsidRPr="00CA7FB4">
        <w:rPr>
          <w:b/>
          <w:sz w:val="40"/>
          <w:szCs w:val="40"/>
        </w:rPr>
        <w:t xml:space="preserve"> г</w:t>
      </w:r>
      <w:r w:rsidR="007D6FE5" w:rsidRPr="00CA7FB4">
        <w:rPr>
          <w:b/>
          <w:sz w:val="40"/>
          <w:szCs w:val="40"/>
        </w:rPr>
        <w:t>.</w:t>
      </w:r>
    </w:p>
    <w:p w14:paraId="651D5D84" w14:textId="77777777" w:rsidR="007D6FE5" w:rsidRPr="00CA7FB4" w:rsidRDefault="007D6FE5" w:rsidP="000C1A46">
      <w:pPr>
        <w:jc w:val="center"/>
        <w:rPr>
          <w:b/>
          <w:sz w:val="40"/>
          <w:szCs w:val="40"/>
        </w:rPr>
      </w:pPr>
    </w:p>
    <w:p w14:paraId="3299871E" w14:textId="77777777" w:rsidR="00C16C6D" w:rsidRPr="00CA7FB4" w:rsidRDefault="00C16C6D" w:rsidP="000C1A46">
      <w:pPr>
        <w:jc w:val="center"/>
        <w:rPr>
          <w:b/>
          <w:sz w:val="40"/>
          <w:szCs w:val="40"/>
        </w:rPr>
      </w:pPr>
    </w:p>
    <w:p w14:paraId="46E14E88" w14:textId="77777777" w:rsidR="00C70A20" w:rsidRPr="00CA7FB4" w:rsidRDefault="00C70A20" w:rsidP="000C1A46">
      <w:pPr>
        <w:jc w:val="center"/>
        <w:rPr>
          <w:b/>
          <w:sz w:val="40"/>
          <w:szCs w:val="40"/>
        </w:rPr>
      </w:pPr>
    </w:p>
    <w:p w14:paraId="4C8E9FEE" w14:textId="77777777" w:rsidR="00C70A20" w:rsidRPr="00CA7FB4" w:rsidRDefault="00C70A20" w:rsidP="000C1A46">
      <w:pPr>
        <w:jc w:val="center"/>
      </w:pPr>
    </w:p>
    <w:p w14:paraId="169A5637" w14:textId="77777777" w:rsidR="00CB76D2" w:rsidRPr="00CA7FB4" w:rsidRDefault="00CB76D2" w:rsidP="000C1A46">
      <w:pPr>
        <w:jc w:val="center"/>
        <w:rPr>
          <w:b/>
          <w:sz w:val="40"/>
          <w:szCs w:val="40"/>
        </w:rPr>
      </w:pPr>
    </w:p>
    <w:p w14:paraId="39EA2CE9" w14:textId="77777777" w:rsidR="009D66A1" w:rsidRPr="00CA7FB4" w:rsidRDefault="009B23FE" w:rsidP="009B23FE">
      <w:pPr>
        <w:pStyle w:val="10"/>
        <w:jc w:val="center"/>
      </w:pPr>
      <w:r w:rsidRPr="00CA7FB4">
        <w:br w:type="page"/>
      </w:r>
      <w:bookmarkStart w:id="4" w:name="_Toc396864626"/>
      <w:bookmarkStart w:id="5" w:name="_Toc234476360"/>
      <w:r w:rsidR="009D79CC" w:rsidRPr="00CA7FB4">
        <w:lastRenderedPageBreak/>
        <w:t>Те</w:t>
      </w:r>
      <w:r w:rsidR="009D66A1" w:rsidRPr="00CA7FB4">
        <w:t>мы</w:t>
      </w:r>
      <w:r w:rsidR="009D66A1" w:rsidRPr="00CA7FB4">
        <w:rPr>
          <w:rFonts w:ascii="Arial Rounded MT Bold" w:hAnsi="Arial Rounded MT Bold"/>
        </w:rPr>
        <w:t xml:space="preserve"> </w:t>
      </w:r>
      <w:r w:rsidR="009D66A1" w:rsidRPr="00CA7FB4">
        <w:t>дня</w:t>
      </w:r>
      <w:bookmarkEnd w:id="4"/>
      <w:bookmarkEnd w:id="5"/>
    </w:p>
    <w:p w14:paraId="67C9B192" w14:textId="35CF126F" w:rsidR="00A1463C" w:rsidRPr="00CA7FB4" w:rsidRDefault="00401A17" w:rsidP="00676D5F">
      <w:pPr>
        <w:numPr>
          <w:ilvl w:val="0"/>
          <w:numId w:val="25"/>
        </w:numPr>
        <w:rPr>
          <w:i/>
        </w:rPr>
      </w:pPr>
      <w:r w:rsidRPr="00CA7FB4">
        <w:rPr>
          <w:i/>
        </w:rPr>
        <w:t xml:space="preserve">Опрос СберНПФ показал: россияне хотят получать на пенсии в среднем 65,8 тысячи рублей в месяц и подойти к этому моменту с капиталом около 5,5 миллиона рублей. Причём чем моложе респонденты, тем амбициознее цифры — те, кому сейчас от 18 до 30 лет, называют уже 90 тысяч рублей в месяц и 8 миллионов рублей накоплений, </w:t>
      </w:r>
      <w:hyperlink w:anchor="ф1" w:history="1">
        <w:r w:rsidRPr="00CA7FB4">
          <w:rPr>
            <w:rStyle w:val="a3"/>
            <w:i/>
          </w:rPr>
          <w:t xml:space="preserve">пишут </w:t>
        </w:r>
        <w:r w:rsidR="00B14756">
          <w:rPr>
            <w:rStyle w:val="a3"/>
            <w:i/>
          </w:rPr>
          <w:t>«</w:t>
        </w:r>
        <w:r w:rsidRPr="00CA7FB4">
          <w:rPr>
            <w:rStyle w:val="a3"/>
            <w:i/>
          </w:rPr>
          <w:t>Финуслуги</w:t>
        </w:r>
        <w:r w:rsidR="00B14756">
          <w:rPr>
            <w:rStyle w:val="a3"/>
            <w:i/>
          </w:rPr>
          <w:t>»</w:t>
        </w:r>
      </w:hyperlink>
    </w:p>
    <w:p w14:paraId="0C200CF3" w14:textId="1587595B" w:rsidR="00401A17" w:rsidRPr="00CA7FB4" w:rsidRDefault="006766F6" w:rsidP="00676D5F">
      <w:pPr>
        <w:numPr>
          <w:ilvl w:val="0"/>
          <w:numId w:val="25"/>
        </w:numPr>
        <w:rPr>
          <w:i/>
        </w:rPr>
      </w:pPr>
      <w:r w:rsidRPr="00CA7FB4">
        <w:rPr>
          <w:i/>
        </w:rPr>
        <w:t xml:space="preserve">НПФ ГАЗФОНД пенсионные накопления завершил распределение средств государственного софинансирования на счета участников программы долгосрочных сбережений (ПДС). Общая сумма, зачисленная на счета клиентов по итогам 2025 года, составила 6,6 миллиарда рублей — это вдвое превышает показатель предыдущего периода. Софинансирование получили более 263 тысяч клиентов фонда. Из них свыше 54% — максимальную сумму государственной поддержки, </w:t>
      </w:r>
      <w:hyperlink w:anchor="ф2" w:history="1">
        <w:r w:rsidRPr="00CA7FB4">
          <w:rPr>
            <w:rStyle w:val="a3"/>
            <w:i/>
          </w:rPr>
          <w:t xml:space="preserve">сообщает газета </w:t>
        </w:r>
        <w:r w:rsidR="00B14756">
          <w:rPr>
            <w:rStyle w:val="a3"/>
            <w:i/>
          </w:rPr>
          <w:t>«</w:t>
        </w:r>
        <w:r w:rsidRPr="00CA7FB4">
          <w:rPr>
            <w:rStyle w:val="a3"/>
            <w:i/>
          </w:rPr>
          <w:t>Ведомости</w:t>
        </w:r>
        <w:r w:rsidR="00B14756">
          <w:rPr>
            <w:rStyle w:val="a3"/>
            <w:i/>
          </w:rPr>
          <w:t>»</w:t>
        </w:r>
      </w:hyperlink>
    </w:p>
    <w:p w14:paraId="4BC91BED" w14:textId="15D31768" w:rsidR="006766F6" w:rsidRPr="00CA7FB4" w:rsidRDefault="002C4B1C" w:rsidP="00676D5F">
      <w:pPr>
        <w:numPr>
          <w:ilvl w:val="0"/>
          <w:numId w:val="25"/>
        </w:numPr>
        <w:rPr>
          <w:i/>
        </w:rPr>
      </w:pPr>
      <w:r w:rsidRPr="00CA7FB4">
        <w:rPr>
          <w:i/>
        </w:rPr>
        <w:t xml:space="preserve">7 084 клиентам Программы долгосрочных сбережений (ПДС) АО </w:t>
      </w:r>
      <w:r w:rsidR="00B14756">
        <w:rPr>
          <w:i/>
        </w:rPr>
        <w:t>«</w:t>
      </w:r>
      <w:r w:rsidRPr="00CA7FB4">
        <w:rPr>
          <w:i/>
        </w:rPr>
        <w:t xml:space="preserve">НПФ </w:t>
      </w:r>
      <w:r w:rsidR="00B14756">
        <w:rPr>
          <w:i/>
        </w:rPr>
        <w:t>«</w:t>
      </w:r>
      <w:r w:rsidRPr="00CA7FB4">
        <w:rPr>
          <w:i/>
        </w:rPr>
        <w:t>Социум</w:t>
      </w:r>
      <w:r w:rsidR="00B14756">
        <w:rPr>
          <w:i/>
        </w:rPr>
        <w:t>»</w:t>
      </w:r>
      <w:r w:rsidRPr="00CA7FB4">
        <w:rPr>
          <w:i/>
        </w:rPr>
        <w:t xml:space="preserve"> (дочерняя компания СПАО </w:t>
      </w:r>
      <w:r w:rsidR="00B14756">
        <w:rPr>
          <w:i/>
        </w:rPr>
        <w:t>«</w:t>
      </w:r>
      <w:r w:rsidRPr="00CA7FB4">
        <w:rPr>
          <w:i/>
        </w:rPr>
        <w:t>Ингосстрах</w:t>
      </w:r>
      <w:r w:rsidR="00B14756">
        <w:rPr>
          <w:i/>
        </w:rPr>
        <w:t>»</w:t>
      </w:r>
      <w:r w:rsidRPr="00CA7FB4">
        <w:rPr>
          <w:i/>
        </w:rPr>
        <w:t xml:space="preserve">) на взносы 2025-го года начислено государственное софинансирование на общую сумму более 142 млн рублей. При этом личных взносов за прошлый год было оплачено на сумму более 237 млн рублей. Стоит отметить, что Программа стала популярна не только у граждан с невысокими доходами, но и у более состоятельных участников, </w:t>
      </w:r>
      <w:hyperlink w:anchor="ф3" w:history="1">
        <w:r w:rsidRPr="00CA7FB4">
          <w:rPr>
            <w:rStyle w:val="a3"/>
            <w:i/>
          </w:rPr>
          <w:t xml:space="preserve">пишет </w:t>
        </w:r>
        <w:r w:rsidR="00B14756">
          <w:rPr>
            <w:rStyle w:val="a3"/>
            <w:i/>
          </w:rPr>
          <w:t>«</w:t>
        </w:r>
        <w:r w:rsidRPr="00CA7FB4">
          <w:rPr>
            <w:rStyle w:val="a3"/>
            <w:i/>
          </w:rPr>
          <w:t>РБК Компании</w:t>
        </w:r>
        <w:r w:rsidR="00B14756">
          <w:rPr>
            <w:rStyle w:val="a3"/>
            <w:i/>
          </w:rPr>
          <w:t>»</w:t>
        </w:r>
      </w:hyperlink>
    </w:p>
    <w:p w14:paraId="02F79AD8" w14:textId="00742020" w:rsidR="002C4B1C" w:rsidRPr="00CA7FB4" w:rsidRDefault="00A30838" w:rsidP="00676D5F">
      <w:pPr>
        <w:numPr>
          <w:ilvl w:val="0"/>
          <w:numId w:val="25"/>
        </w:numPr>
        <w:rPr>
          <w:i/>
        </w:rPr>
      </w:pPr>
      <w:r w:rsidRPr="00CA7FB4">
        <w:rPr>
          <w:i/>
        </w:rPr>
        <w:t xml:space="preserve">Клиентам </w:t>
      </w:r>
      <w:hyperlink w:anchor="ф4" w:history="1">
        <w:r w:rsidRPr="00CA7FB4">
          <w:rPr>
            <w:rStyle w:val="a3"/>
            <w:i/>
          </w:rPr>
          <w:t>Ханты-Мансийского НПФ</w:t>
        </w:r>
      </w:hyperlink>
      <w:r w:rsidRPr="00CA7FB4">
        <w:rPr>
          <w:i/>
        </w:rPr>
        <w:t xml:space="preserve"> начислено государственное софинансирование по Программе долгосрочных сбережений (ПДС) за 2025 год. По сравнению с предыдущим годом зафиксирован заметный рост активности участников программы: число клиентов, получивших государственную поддержку, удвоилось, а общий объем софинансирования вырос почти в 2,5 раза. Также значительно выросло число клиентов Ханты-Мансийского НПФ, получивших максимальный размер государственной поддержки. Их стало больше в 2,3 раза</w:t>
      </w:r>
    </w:p>
    <w:p w14:paraId="5C535B90" w14:textId="6C4BC690" w:rsidR="00A30838" w:rsidRPr="00CA7FB4" w:rsidRDefault="00A30838" w:rsidP="00676D5F">
      <w:pPr>
        <w:numPr>
          <w:ilvl w:val="0"/>
          <w:numId w:val="25"/>
        </w:numPr>
        <w:rPr>
          <w:i/>
        </w:rPr>
      </w:pPr>
      <w:r w:rsidRPr="00CA7FB4">
        <w:rPr>
          <w:i/>
        </w:rPr>
        <w:t>С 1 сентября 2026 года в России вводится новый налоговый вычет, направленный на стимулирование долгосрочных сбережений граждан. Эта мера призвана поддержать россиян, готовых инвестировать свои средства на длительный срок, тем самым способствуя финансовой стабильности и росту экономики страны</w:t>
      </w:r>
      <w:hyperlink w:anchor="ф5" w:history="1">
        <w:r w:rsidRPr="00CA7FB4">
          <w:rPr>
            <w:rStyle w:val="a3"/>
            <w:i/>
          </w:rPr>
          <w:t xml:space="preserve">. </w:t>
        </w:r>
        <w:r w:rsidR="00B14756">
          <w:rPr>
            <w:rStyle w:val="a3"/>
            <w:i/>
          </w:rPr>
          <w:t>«</w:t>
        </w:r>
        <w:r w:rsidRPr="00CA7FB4">
          <w:rPr>
            <w:rStyle w:val="a3"/>
            <w:i/>
          </w:rPr>
          <w:t>Красный Север</w:t>
        </w:r>
        <w:r w:rsidR="00B14756">
          <w:rPr>
            <w:rStyle w:val="a3"/>
            <w:i/>
          </w:rPr>
          <w:t>»</w:t>
        </w:r>
        <w:r w:rsidRPr="00CA7FB4">
          <w:rPr>
            <w:rStyle w:val="a3"/>
            <w:i/>
          </w:rPr>
          <w:t xml:space="preserve"> расска</w:t>
        </w:r>
        <w:r w:rsidR="00CA7FB4" w:rsidRPr="00CA7FB4">
          <w:rPr>
            <w:rStyle w:val="a3"/>
            <w:i/>
          </w:rPr>
          <w:t>зыва</w:t>
        </w:r>
        <w:r w:rsidRPr="00CA7FB4">
          <w:rPr>
            <w:rStyle w:val="a3"/>
            <w:i/>
          </w:rPr>
          <w:t>ет</w:t>
        </w:r>
      </w:hyperlink>
      <w:r w:rsidRPr="00CA7FB4">
        <w:rPr>
          <w:i/>
        </w:rPr>
        <w:t>, кто и на каких условиях сможет воспользоваться вычетом</w:t>
      </w:r>
    </w:p>
    <w:p w14:paraId="79141124" w14:textId="190C1035" w:rsidR="00A30838" w:rsidRPr="00CA7FB4" w:rsidRDefault="00A30838" w:rsidP="00676D5F">
      <w:pPr>
        <w:numPr>
          <w:ilvl w:val="0"/>
          <w:numId w:val="25"/>
        </w:numPr>
        <w:rPr>
          <w:i/>
        </w:rPr>
      </w:pPr>
      <w:r w:rsidRPr="00CA7FB4">
        <w:rPr>
          <w:i/>
        </w:rPr>
        <w:t xml:space="preserve">Средние пенсии в России за последние десять лет увеличились в два раза, следует из данных статистики, </w:t>
      </w:r>
      <w:hyperlink w:anchor="ф6" w:history="1">
        <w:r w:rsidRPr="00CA7FB4">
          <w:rPr>
            <w:rStyle w:val="a3"/>
            <w:i/>
          </w:rPr>
          <w:t>которые изучило РИА Новости</w:t>
        </w:r>
      </w:hyperlink>
      <w:r w:rsidRPr="00CA7FB4">
        <w:rPr>
          <w:i/>
        </w:rPr>
        <w:t>. Так, средний размер назначенных пенсий в мае 2016 года был 12,4 тысячи рублей, а в мае этого года - 25,4 тысячи рублей. За последний год пенсии увеличились на 8,3%. Самые высокие средние пенсии в стране при этом получали на Чукотке - 42,3 тысячи рублей</w:t>
      </w:r>
    </w:p>
    <w:p w14:paraId="5CAA3AD2" w14:textId="39101A91" w:rsidR="00A30838" w:rsidRPr="00CA7FB4" w:rsidRDefault="008E7598" w:rsidP="00676D5F">
      <w:pPr>
        <w:numPr>
          <w:ilvl w:val="0"/>
          <w:numId w:val="25"/>
        </w:numPr>
        <w:rPr>
          <w:i/>
        </w:rPr>
      </w:pPr>
      <w:r w:rsidRPr="00CA7FB4">
        <w:rPr>
          <w:i/>
        </w:rPr>
        <w:t xml:space="preserve">Накопительные пенсии россиян будут пересчитаны с 1 августа: для большинства получателей прибавка составит 17,3%, а для некоторых - 19,3%. </w:t>
      </w:r>
      <w:hyperlink w:anchor="ф7" w:history="1">
        <w:r w:rsidRPr="00CA7FB4">
          <w:rPr>
            <w:rStyle w:val="a3"/>
            <w:i/>
          </w:rPr>
          <w:t>Об этом ТАСС сообщила</w:t>
        </w:r>
      </w:hyperlink>
      <w:r w:rsidRPr="00CA7FB4">
        <w:rPr>
          <w:i/>
        </w:rPr>
        <w:t xml:space="preserve"> член комитета Госдумы по труду, соцполитике и делам ветеранов Екатерина Стенякина. Коэффициент повышения накопительных пенсий - 17,3% - определен исходя из результатов инвестирования пенсионных </w:t>
      </w:r>
      <w:r w:rsidRPr="00CA7FB4">
        <w:rPr>
          <w:i/>
        </w:rPr>
        <w:lastRenderedPageBreak/>
        <w:t>накоплений. Они по итогам прошлого года более чем втрое превысили уровень инфляции</w:t>
      </w:r>
    </w:p>
    <w:p w14:paraId="2FD42C95" w14:textId="7904588E" w:rsidR="00506F63" w:rsidRPr="00CA7FB4" w:rsidRDefault="00506F63" w:rsidP="00676D5F">
      <w:pPr>
        <w:numPr>
          <w:ilvl w:val="0"/>
          <w:numId w:val="25"/>
        </w:numPr>
        <w:rPr>
          <w:i/>
        </w:rPr>
      </w:pPr>
      <w:r w:rsidRPr="00CA7FB4">
        <w:rPr>
          <w:i/>
        </w:rPr>
        <w:t xml:space="preserve">Россияне чаще всего сталкиваются с потерей пенсионного стажа за периоды работы в 1990-е годы и начале 2000-х. Это связано с ошибками работодателей, утратой документов и неофициальной занятостью, </w:t>
      </w:r>
      <w:hyperlink w:anchor="ф8" w:history="1">
        <w:r w:rsidRPr="00CA7FB4">
          <w:rPr>
            <w:rStyle w:val="a3"/>
            <w:i/>
          </w:rPr>
          <w:t xml:space="preserve">рассказал </w:t>
        </w:r>
        <w:r w:rsidR="00B14756">
          <w:rPr>
            <w:rStyle w:val="a3"/>
            <w:i/>
          </w:rPr>
          <w:t>«</w:t>
        </w:r>
        <w:r w:rsidRPr="00CA7FB4">
          <w:rPr>
            <w:rStyle w:val="a3"/>
            <w:i/>
          </w:rPr>
          <w:t>Газете.Ru</w:t>
        </w:r>
        <w:r w:rsidR="00B14756">
          <w:rPr>
            <w:rStyle w:val="a3"/>
            <w:i/>
          </w:rPr>
          <w:t>»</w:t>
        </w:r>
      </w:hyperlink>
      <w:r w:rsidRPr="00CA7FB4">
        <w:rPr>
          <w:i/>
        </w:rPr>
        <w:t xml:space="preserve"> вице-президент НАПФ Алексей Денисов</w:t>
      </w:r>
    </w:p>
    <w:p w14:paraId="161FE9FE" w14:textId="77777777" w:rsidR="00940029" w:rsidRPr="00CA7FB4" w:rsidRDefault="009D79CC" w:rsidP="00940029">
      <w:pPr>
        <w:pStyle w:val="10"/>
        <w:jc w:val="center"/>
      </w:pPr>
      <w:bookmarkStart w:id="6" w:name="_Toc173015209"/>
      <w:bookmarkStart w:id="7" w:name="_Toc234476361"/>
      <w:r w:rsidRPr="00CA7FB4">
        <w:t>Ци</w:t>
      </w:r>
      <w:r w:rsidR="00940029" w:rsidRPr="00CA7FB4">
        <w:t>таты дня</w:t>
      </w:r>
      <w:bookmarkEnd w:id="6"/>
      <w:bookmarkEnd w:id="7"/>
    </w:p>
    <w:p w14:paraId="616085AB" w14:textId="635CFC13" w:rsidR="00676D5F" w:rsidRPr="00A45480" w:rsidRDefault="006766F6" w:rsidP="003B3BAA">
      <w:pPr>
        <w:numPr>
          <w:ilvl w:val="0"/>
          <w:numId w:val="27"/>
        </w:numPr>
        <w:rPr>
          <w:i/>
        </w:rPr>
      </w:pPr>
      <w:r w:rsidRPr="00CA7FB4">
        <w:rPr>
          <w:i/>
        </w:rPr>
        <w:t xml:space="preserve">Вадим Деньгин, член Комитета СФ по бюджету и финансовым рынкам: </w:t>
      </w:r>
      <w:r w:rsidR="00B14756">
        <w:rPr>
          <w:i/>
        </w:rPr>
        <w:t>«</w:t>
      </w:r>
      <w:r w:rsidRPr="00CA7FB4">
        <w:rPr>
          <w:i/>
        </w:rPr>
        <w:t>Рост доверия россиян к финансовым инструментам во многом связан с повышением финансовой грамотности. Люди понимают: из-за инфляции деньги со временем теряют свою ценность, поэтому их лучше не хранить без дела, а использовать так, чтобы они приносили доход. Для сохранения и накопления капитала существуют разные инструменты: банковские вклады, инвестиции в акции, негосударственные пенсионные фонды и другие финансовые продукты. Каждый сегодня выбирает тот вариант, который ему подходит</w:t>
      </w:r>
      <w:r w:rsidR="00B14756">
        <w:rPr>
          <w:i/>
        </w:rPr>
        <w:t>»</w:t>
      </w:r>
    </w:p>
    <w:p w14:paraId="72DBEAE0" w14:textId="20853134" w:rsidR="00A45480" w:rsidRPr="00CA7FB4" w:rsidRDefault="00A45480" w:rsidP="003B3BAA">
      <w:pPr>
        <w:numPr>
          <w:ilvl w:val="0"/>
          <w:numId w:val="27"/>
        </w:numPr>
        <w:rPr>
          <w:i/>
        </w:rPr>
      </w:pPr>
      <w:r w:rsidRPr="00DB3E29">
        <w:rPr>
          <w:i/>
        </w:rPr>
        <w:t xml:space="preserve">Владислав Гусев, генеральный директор НПФ «Ренессанс накопления»: </w:t>
      </w:r>
      <w:r>
        <w:rPr>
          <w:i/>
        </w:rPr>
        <w:t>«</w:t>
      </w:r>
      <w:r w:rsidRPr="00DB3E29">
        <w:rPr>
          <w:i/>
        </w:rPr>
        <w:t>Распространение налоговых вычетов на долгосрочные сбережения на страхование жизни - давно ожидаемые изменения, которые позволят нашим клиентам формировать долгосрочные сбалансированные портфели накоплений с налоговыми льготами из всех существующих долгосрочных продуктов</w:t>
      </w:r>
      <w:r>
        <w:rPr>
          <w:i/>
        </w:rPr>
        <w:t>»</w:t>
      </w:r>
    </w:p>
    <w:p w14:paraId="19530037" w14:textId="7A22ECED" w:rsidR="008E7598" w:rsidRPr="00CA7FB4" w:rsidRDefault="008E7598" w:rsidP="003B3BAA">
      <w:pPr>
        <w:numPr>
          <w:ilvl w:val="0"/>
          <w:numId w:val="27"/>
        </w:numPr>
        <w:rPr>
          <w:i/>
        </w:rPr>
      </w:pPr>
      <w:r w:rsidRPr="00CA7FB4">
        <w:rPr>
          <w:i/>
        </w:rPr>
        <w:t xml:space="preserve">Ирина Баранова, заместитель генерального директора АО </w:t>
      </w:r>
      <w:r w:rsidR="00B14756">
        <w:rPr>
          <w:i/>
        </w:rPr>
        <w:t>«</w:t>
      </w:r>
      <w:r w:rsidRPr="00CA7FB4">
        <w:rPr>
          <w:i/>
        </w:rPr>
        <w:t>НПФ ГАЗФОНД пенсионные накопления</w:t>
      </w:r>
      <w:r w:rsidR="00B14756">
        <w:rPr>
          <w:i/>
        </w:rPr>
        <w:t>»</w:t>
      </w:r>
      <w:r w:rsidRPr="00CA7FB4">
        <w:rPr>
          <w:i/>
        </w:rPr>
        <w:t xml:space="preserve">: </w:t>
      </w:r>
      <w:r w:rsidR="00B14756">
        <w:rPr>
          <w:i/>
        </w:rPr>
        <w:t>«</w:t>
      </w:r>
      <w:r w:rsidRPr="00CA7FB4">
        <w:rPr>
          <w:i/>
        </w:rPr>
        <w:t>Двукратный рост объёма софинансирования в 2025 году - закономерный итог системной работы фонда и доверия граждан. Уже более полумиллиона наших клиентов стали участниками программы, и многие из них получили максимальную государственную поддержку второй год подряд. Это убедительно доказывает: ПДС - востребованный механизм, а сочетание личных взносов и государственного софинансирования даёт реальный результат. Мы продолжим создавать комфортные условия для сбережений, чтобы каждый клиент фонда и участник программы мог чувствовать себя уверенно</w:t>
      </w:r>
      <w:r w:rsidR="00B14756">
        <w:rPr>
          <w:i/>
        </w:rPr>
        <w:t>»</w:t>
      </w:r>
    </w:p>
    <w:p w14:paraId="58F87116" w14:textId="67EBABA5" w:rsidR="002C4B1C" w:rsidRPr="00CA7FB4" w:rsidRDefault="002C4B1C" w:rsidP="003B3BAA">
      <w:pPr>
        <w:numPr>
          <w:ilvl w:val="0"/>
          <w:numId w:val="27"/>
        </w:numPr>
        <w:rPr>
          <w:i/>
        </w:rPr>
      </w:pPr>
      <w:r w:rsidRPr="00CA7FB4">
        <w:rPr>
          <w:i/>
        </w:rPr>
        <w:t xml:space="preserve">Оксана Иванова, генеральный директор АО </w:t>
      </w:r>
      <w:r w:rsidR="00B14756">
        <w:rPr>
          <w:i/>
        </w:rPr>
        <w:t>«</w:t>
      </w:r>
      <w:r w:rsidRPr="00CA7FB4">
        <w:rPr>
          <w:i/>
        </w:rPr>
        <w:t xml:space="preserve">НПФ </w:t>
      </w:r>
      <w:r w:rsidR="00B14756">
        <w:rPr>
          <w:i/>
        </w:rPr>
        <w:t>«</w:t>
      </w:r>
      <w:r w:rsidRPr="00CA7FB4">
        <w:rPr>
          <w:i/>
        </w:rPr>
        <w:t>Социум</w:t>
      </w:r>
      <w:r w:rsidR="00B14756">
        <w:rPr>
          <w:i/>
        </w:rPr>
        <w:t>»</w:t>
      </w:r>
      <w:r w:rsidRPr="00CA7FB4">
        <w:rPr>
          <w:i/>
        </w:rPr>
        <w:t xml:space="preserve">: </w:t>
      </w:r>
      <w:r w:rsidR="00B14756">
        <w:rPr>
          <w:i/>
        </w:rPr>
        <w:t>«</w:t>
      </w:r>
      <w:r w:rsidRPr="00CA7FB4">
        <w:rPr>
          <w:i/>
        </w:rPr>
        <w:t>Государство в очередной раз выполнило свои обязательства перед гражданами, перечислив средства софинансирования. Наши клиенты начали лучше понимать преимущества программы и стали более осознанно рассчитывать свои взносы, нацеливаясь на получение максимально возможной суммы господдержки. А те из них, кто вступил в программу в 2024-м, уже увидели на своих счетах не только “тело” этой поддержки, но и начисленный на него инвестиционный доход. В ПДС работает всё – и ваши личные взносы, и средства софинансирования, и ранее полученный инвестиционный доход, и налоговый кешбэк. Эти преимущества для наших граждан становятся всё более очевидными, а сама ПДС набирает популярность</w:t>
      </w:r>
      <w:r w:rsidR="00B14756">
        <w:rPr>
          <w:i/>
        </w:rPr>
        <w:t>»</w:t>
      </w:r>
    </w:p>
    <w:p w14:paraId="5E36359E" w14:textId="77777777" w:rsidR="00A0290C" w:rsidRPr="00CA7FB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A7FB4">
        <w:rPr>
          <w:u w:val="single"/>
        </w:rPr>
        <w:lastRenderedPageBreak/>
        <w:t>ОГЛАВЛЕНИЕ</w:t>
      </w:r>
    </w:p>
    <w:p w14:paraId="363356F0" w14:textId="144EF39C" w:rsidR="001236A0" w:rsidRDefault="0016758D">
      <w:pPr>
        <w:pStyle w:val="12"/>
        <w:tabs>
          <w:tab w:val="right" w:leader="dot" w:pos="9061"/>
        </w:tabs>
        <w:rPr>
          <w:rFonts w:asciiTheme="minorHAnsi" w:eastAsiaTheme="minorEastAsia" w:hAnsiTheme="minorHAnsi" w:cstheme="minorBidi"/>
          <w:b w:val="0"/>
          <w:noProof/>
          <w:sz w:val="22"/>
          <w:szCs w:val="22"/>
        </w:rPr>
      </w:pPr>
      <w:r w:rsidRPr="00CA7FB4">
        <w:rPr>
          <w:caps/>
        </w:rPr>
        <w:fldChar w:fldCharType="begin"/>
      </w:r>
      <w:r w:rsidR="00310633" w:rsidRPr="00CA7FB4">
        <w:rPr>
          <w:caps/>
        </w:rPr>
        <w:instrText xml:space="preserve"> TOC \o "1-5" \h \z \u </w:instrText>
      </w:r>
      <w:r w:rsidRPr="00CA7FB4">
        <w:rPr>
          <w:caps/>
        </w:rPr>
        <w:fldChar w:fldCharType="separate"/>
      </w:r>
      <w:hyperlink w:anchor="_Toc234476360" w:history="1">
        <w:r w:rsidR="001236A0" w:rsidRPr="00EF3FF2">
          <w:rPr>
            <w:rStyle w:val="a3"/>
            <w:noProof/>
          </w:rPr>
          <w:t>Темы</w:t>
        </w:r>
        <w:r w:rsidR="001236A0" w:rsidRPr="00EF3FF2">
          <w:rPr>
            <w:rStyle w:val="a3"/>
            <w:rFonts w:ascii="Arial Rounded MT Bold" w:hAnsi="Arial Rounded MT Bold"/>
            <w:noProof/>
          </w:rPr>
          <w:t xml:space="preserve"> </w:t>
        </w:r>
        <w:r w:rsidR="001236A0" w:rsidRPr="00EF3FF2">
          <w:rPr>
            <w:rStyle w:val="a3"/>
            <w:noProof/>
          </w:rPr>
          <w:t>дня</w:t>
        </w:r>
        <w:r w:rsidR="001236A0">
          <w:rPr>
            <w:noProof/>
            <w:webHidden/>
          </w:rPr>
          <w:tab/>
        </w:r>
        <w:r w:rsidR="001236A0">
          <w:rPr>
            <w:noProof/>
            <w:webHidden/>
          </w:rPr>
          <w:fldChar w:fldCharType="begin"/>
        </w:r>
        <w:r w:rsidR="001236A0">
          <w:rPr>
            <w:noProof/>
            <w:webHidden/>
          </w:rPr>
          <w:instrText xml:space="preserve"> PAGEREF _Toc234476360 \h </w:instrText>
        </w:r>
        <w:r w:rsidR="001236A0">
          <w:rPr>
            <w:noProof/>
            <w:webHidden/>
          </w:rPr>
        </w:r>
        <w:r w:rsidR="001236A0">
          <w:rPr>
            <w:noProof/>
            <w:webHidden/>
          </w:rPr>
          <w:fldChar w:fldCharType="separate"/>
        </w:r>
        <w:r w:rsidR="00605ABD">
          <w:rPr>
            <w:noProof/>
            <w:webHidden/>
          </w:rPr>
          <w:t>2</w:t>
        </w:r>
        <w:r w:rsidR="001236A0">
          <w:rPr>
            <w:noProof/>
            <w:webHidden/>
          </w:rPr>
          <w:fldChar w:fldCharType="end"/>
        </w:r>
      </w:hyperlink>
    </w:p>
    <w:p w14:paraId="6A9B134C" w14:textId="6A7DD92A"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361" w:history="1">
        <w:r w:rsidRPr="00EF3FF2">
          <w:rPr>
            <w:rStyle w:val="a3"/>
            <w:noProof/>
          </w:rPr>
          <w:t>Цитаты дня</w:t>
        </w:r>
        <w:r>
          <w:rPr>
            <w:noProof/>
            <w:webHidden/>
          </w:rPr>
          <w:tab/>
        </w:r>
        <w:r>
          <w:rPr>
            <w:noProof/>
            <w:webHidden/>
          </w:rPr>
          <w:fldChar w:fldCharType="begin"/>
        </w:r>
        <w:r>
          <w:rPr>
            <w:noProof/>
            <w:webHidden/>
          </w:rPr>
          <w:instrText xml:space="preserve"> PAGEREF _Toc234476361 \h </w:instrText>
        </w:r>
        <w:r>
          <w:rPr>
            <w:noProof/>
            <w:webHidden/>
          </w:rPr>
        </w:r>
        <w:r>
          <w:rPr>
            <w:noProof/>
            <w:webHidden/>
          </w:rPr>
          <w:fldChar w:fldCharType="separate"/>
        </w:r>
        <w:r w:rsidR="00605ABD">
          <w:rPr>
            <w:noProof/>
            <w:webHidden/>
          </w:rPr>
          <w:t>3</w:t>
        </w:r>
        <w:r>
          <w:rPr>
            <w:noProof/>
            <w:webHidden/>
          </w:rPr>
          <w:fldChar w:fldCharType="end"/>
        </w:r>
      </w:hyperlink>
    </w:p>
    <w:p w14:paraId="5A4029D8" w14:textId="3A640AC2"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362" w:history="1">
        <w:r w:rsidRPr="00EF3FF2">
          <w:rPr>
            <w:rStyle w:val="a3"/>
            <w:noProof/>
          </w:rPr>
          <w:t>НОВОСТИ ПЕНСИОННОЙ ОТРАСЛИ</w:t>
        </w:r>
        <w:r>
          <w:rPr>
            <w:noProof/>
            <w:webHidden/>
          </w:rPr>
          <w:tab/>
        </w:r>
        <w:r>
          <w:rPr>
            <w:noProof/>
            <w:webHidden/>
          </w:rPr>
          <w:fldChar w:fldCharType="begin"/>
        </w:r>
        <w:r>
          <w:rPr>
            <w:noProof/>
            <w:webHidden/>
          </w:rPr>
          <w:instrText xml:space="preserve"> PAGEREF _Toc234476362 \h </w:instrText>
        </w:r>
        <w:r>
          <w:rPr>
            <w:noProof/>
            <w:webHidden/>
          </w:rPr>
        </w:r>
        <w:r>
          <w:rPr>
            <w:noProof/>
            <w:webHidden/>
          </w:rPr>
          <w:fldChar w:fldCharType="separate"/>
        </w:r>
        <w:r w:rsidR="00605ABD">
          <w:rPr>
            <w:noProof/>
            <w:webHidden/>
          </w:rPr>
          <w:t>14</w:t>
        </w:r>
        <w:r>
          <w:rPr>
            <w:noProof/>
            <w:webHidden/>
          </w:rPr>
          <w:fldChar w:fldCharType="end"/>
        </w:r>
      </w:hyperlink>
    </w:p>
    <w:p w14:paraId="6A921823" w14:textId="59472DC1"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363" w:history="1">
        <w:r w:rsidRPr="00EF3FF2">
          <w:rPr>
            <w:rStyle w:val="a3"/>
            <w:noProof/>
          </w:rPr>
          <w:t>Новости отрасли НПФ</w:t>
        </w:r>
        <w:r>
          <w:rPr>
            <w:noProof/>
            <w:webHidden/>
          </w:rPr>
          <w:tab/>
        </w:r>
        <w:r>
          <w:rPr>
            <w:noProof/>
            <w:webHidden/>
          </w:rPr>
          <w:fldChar w:fldCharType="begin"/>
        </w:r>
        <w:r>
          <w:rPr>
            <w:noProof/>
            <w:webHidden/>
          </w:rPr>
          <w:instrText xml:space="preserve"> PAGEREF _Toc234476363 \h </w:instrText>
        </w:r>
        <w:r>
          <w:rPr>
            <w:noProof/>
            <w:webHidden/>
          </w:rPr>
        </w:r>
        <w:r>
          <w:rPr>
            <w:noProof/>
            <w:webHidden/>
          </w:rPr>
          <w:fldChar w:fldCharType="separate"/>
        </w:r>
        <w:r w:rsidR="00605ABD">
          <w:rPr>
            <w:noProof/>
            <w:webHidden/>
          </w:rPr>
          <w:t>14</w:t>
        </w:r>
        <w:r>
          <w:rPr>
            <w:noProof/>
            <w:webHidden/>
          </w:rPr>
          <w:fldChar w:fldCharType="end"/>
        </w:r>
      </w:hyperlink>
    </w:p>
    <w:p w14:paraId="01B4DA4C" w14:textId="692F54D7"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64" w:history="1">
        <w:r w:rsidRPr="00EF3FF2">
          <w:rPr>
            <w:rStyle w:val="a3"/>
            <w:noProof/>
          </w:rPr>
          <w:t>Финуслуги, 08.07.2026, Россияне хотят пенсию почти 66 тыс. рублей: как собрать такой капитал</w:t>
        </w:r>
        <w:r>
          <w:rPr>
            <w:noProof/>
            <w:webHidden/>
          </w:rPr>
          <w:tab/>
        </w:r>
        <w:r>
          <w:rPr>
            <w:noProof/>
            <w:webHidden/>
          </w:rPr>
          <w:fldChar w:fldCharType="begin"/>
        </w:r>
        <w:r>
          <w:rPr>
            <w:noProof/>
            <w:webHidden/>
          </w:rPr>
          <w:instrText xml:space="preserve"> PAGEREF _Toc234476364 \h </w:instrText>
        </w:r>
        <w:r>
          <w:rPr>
            <w:noProof/>
            <w:webHidden/>
          </w:rPr>
        </w:r>
        <w:r>
          <w:rPr>
            <w:noProof/>
            <w:webHidden/>
          </w:rPr>
          <w:fldChar w:fldCharType="separate"/>
        </w:r>
        <w:r w:rsidR="00605ABD">
          <w:rPr>
            <w:noProof/>
            <w:webHidden/>
          </w:rPr>
          <w:t>14</w:t>
        </w:r>
        <w:r>
          <w:rPr>
            <w:noProof/>
            <w:webHidden/>
          </w:rPr>
          <w:fldChar w:fldCharType="end"/>
        </w:r>
      </w:hyperlink>
    </w:p>
    <w:p w14:paraId="12275873" w14:textId="5F9C2711" w:rsidR="001236A0" w:rsidRDefault="001236A0">
      <w:pPr>
        <w:pStyle w:val="31"/>
        <w:rPr>
          <w:rFonts w:asciiTheme="minorHAnsi" w:eastAsiaTheme="minorEastAsia" w:hAnsiTheme="minorHAnsi" w:cstheme="minorBidi"/>
          <w:sz w:val="22"/>
          <w:szCs w:val="22"/>
        </w:rPr>
      </w:pPr>
      <w:hyperlink w:anchor="_Toc234476365" w:history="1">
        <w:r w:rsidRPr="00EF3FF2">
          <w:rPr>
            <w:rStyle w:val="a3"/>
          </w:rPr>
          <w:t>Опрос СберНПФ показал: россияне хотят получать на пенсии в среднем 65,8 тысячи рублей в месяц и подойти к этому моменту с капиталом около 5,5 миллиона рублей. Причём чем моложе респонденты, тем амбициознее цифры — те, кому сейчас от 18 до 30 лет, называют уже 90 тысяч рублей в месяц и 8 миллионов рублей накоплений.</w:t>
        </w:r>
        <w:r>
          <w:rPr>
            <w:webHidden/>
          </w:rPr>
          <w:tab/>
        </w:r>
        <w:r>
          <w:rPr>
            <w:webHidden/>
          </w:rPr>
          <w:fldChar w:fldCharType="begin"/>
        </w:r>
        <w:r>
          <w:rPr>
            <w:webHidden/>
          </w:rPr>
          <w:instrText xml:space="preserve"> PAGEREF _Toc234476365 \h </w:instrText>
        </w:r>
        <w:r>
          <w:rPr>
            <w:webHidden/>
          </w:rPr>
        </w:r>
        <w:r>
          <w:rPr>
            <w:webHidden/>
          </w:rPr>
          <w:fldChar w:fldCharType="separate"/>
        </w:r>
        <w:r w:rsidR="00605ABD">
          <w:rPr>
            <w:webHidden/>
          </w:rPr>
          <w:t>14</w:t>
        </w:r>
        <w:r>
          <w:rPr>
            <w:webHidden/>
          </w:rPr>
          <w:fldChar w:fldCharType="end"/>
        </w:r>
      </w:hyperlink>
    </w:p>
    <w:p w14:paraId="0A78E828" w14:textId="2CBED1A9"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66" w:history="1">
        <w:r w:rsidRPr="00EF3FF2">
          <w:rPr>
            <w:rStyle w:val="a3"/>
            <w:noProof/>
          </w:rPr>
          <w:t>СенатИнформ, 07.07.2026, 14% россиян с постоянным доходом и сбережениями стали больше доверять банкам</w:t>
        </w:r>
        <w:r>
          <w:rPr>
            <w:noProof/>
            <w:webHidden/>
          </w:rPr>
          <w:tab/>
        </w:r>
        <w:r>
          <w:rPr>
            <w:noProof/>
            <w:webHidden/>
          </w:rPr>
          <w:fldChar w:fldCharType="begin"/>
        </w:r>
        <w:r>
          <w:rPr>
            <w:noProof/>
            <w:webHidden/>
          </w:rPr>
          <w:instrText xml:space="preserve"> PAGEREF _Toc234476366 \h </w:instrText>
        </w:r>
        <w:r>
          <w:rPr>
            <w:noProof/>
            <w:webHidden/>
          </w:rPr>
        </w:r>
        <w:r>
          <w:rPr>
            <w:noProof/>
            <w:webHidden/>
          </w:rPr>
          <w:fldChar w:fldCharType="separate"/>
        </w:r>
        <w:r w:rsidR="00605ABD">
          <w:rPr>
            <w:noProof/>
            <w:webHidden/>
          </w:rPr>
          <w:t>18</w:t>
        </w:r>
        <w:r>
          <w:rPr>
            <w:noProof/>
            <w:webHidden/>
          </w:rPr>
          <w:fldChar w:fldCharType="end"/>
        </w:r>
      </w:hyperlink>
    </w:p>
    <w:p w14:paraId="5B6F0FBC" w14:textId="118DDAD2" w:rsidR="001236A0" w:rsidRDefault="001236A0">
      <w:pPr>
        <w:pStyle w:val="31"/>
        <w:rPr>
          <w:rFonts w:asciiTheme="minorHAnsi" w:eastAsiaTheme="minorEastAsia" w:hAnsiTheme="minorHAnsi" w:cstheme="minorBidi"/>
          <w:sz w:val="22"/>
          <w:szCs w:val="22"/>
        </w:rPr>
      </w:pPr>
      <w:hyperlink w:anchor="_Toc234476367" w:history="1">
        <w:r w:rsidRPr="00EF3FF2">
          <w:rPr>
            <w:rStyle w:val="a3"/>
          </w:rPr>
          <w:t>Россияне, которые имеют постоянный доход и сбережения, стали больше доверять финансовым инструментам для накоплений. Согласно исследованию Финансового университета при Правительстве РФ, за последние годы 14% опрошенных сообщили, что их доверие к банкам выросло.</w:t>
        </w:r>
        <w:r>
          <w:rPr>
            <w:webHidden/>
          </w:rPr>
          <w:tab/>
        </w:r>
        <w:r>
          <w:rPr>
            <w:webHidden/>
          </w:rPr>
          <w:fldChar w:fldCharType="begin"/>
        </w:r>
        <w:r>
          <w:rPr>
            <w:webHidden/>
          </w:rPr>
          <w:instrText xml:space="preserve"> PAGEREF _Toc234476367 \h </w:instrText>
        </w:r>
        <w:r>
          <w:rPr>
            <w:webHidden/>
          </w:rPr>
        </w:r>
        <w:r>
          <w:rPr>
            <w:webHidden/>
          </w:rPr>
          <w:fldChar w:fldCharType="separate"/>
        </w:r>
        <w:r w:rsidR="00605ABD">
          <w:rPr>
            <w:webHidden/>
          </w:rPr>
          <w:t>18</w:t>
        </w:r>
        <w:r>
          <w:rPr>
            <w:webHidden/>
          </w:rPr>
          <w:fldChar w:fldCharType="end"/>
        </w:r>
      </w:hyperlink>
    </w:p>
    <w:p w14:paraId="4EBB8AE5" w14:textId="3129370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68" w:history="1">
        <w:r w:rsidRPr="00EF3FF2">
          <w:rPr>
            <w:rStyle w:val="a3"/>
            <w:noProof/>
          </w:rPr>
          <w:t>CreditPower, 08.07.2026, Объем софинансирования по ПДС в НПФ ВТБ вырос на 73,5%</w:t>
        </w:r>
        <w:r>
          <w:rPr>
            <w:noProof/>
            <w:webHidden/>
          </w:rPr>
          <w:tab/>
        </w:r>
        <w:r>
          <w:rPr>
            <w:noProof/>
            <w:webHidden/>
          </w:rPr>
          <w:fldChar w:fldCharType="begin"/>
        </w:r>
        <w:r>
          <w:rPr>
            <w:noProof/>
            <w:webHidden/>
          </w:rPr>
          <w:instrText xml:space="preserve"> PAGEREF _Toc234476368 \h </w:instrText>
        </w:r>
        <w:r>
          <w:rPr>
            <w:noProof/>
            <w:webHidden/>
          </w:rPr>
        </w:r>
        <w:r>
          <w:rPr>
            <w:noProof/>
            <w:webHidden/>
          </w:rPr>
          <w:fldChar w:fldCharType="separate"/>
        </w:r>
        <w:r w:rsidR="00605ABD">
          <w:rPr>
            <w:noProof/>
            <w:webHidden/>
          </w:rPr>
          <w:t>19</w:t>
        </w:r>
        <w:r>
          <w:rPr>
            <w:noProof/>
            <w:webHidden/>
          </w:rPr>
          <w:fldChar w:fldCharType="end"/>
        </w:r>
      </w:hyperlink>
    </w:p>
    <w:p w14:paraId="0BCC46BD" w14:textId="12DB14E4" w:rsidR="001236A0" w:rsidRDefault="001236A0">
      <w:pPr>
        <w:pStyle w:val="31"/>
        <w:rPr>
          <w:rFonts w:asciiTheme="minorHAnsi" w:eastAsiaTheme="minorEastAsia" w:hAnsiTheme="minorHAnsi" w:cstheme="minorBidi"/>
          <w:sz w:val="22"/>
          <w:szCs w:val="22"/>
        </w:rPr>
      </w:pPr>
      <w:hyperlink w:anchor="_Toc234476369" w:history="1">
        <w:r w:rsidRPr="00EF3FF2">
          <w:rPr>
            <w:rStyle w:val="a3"/>
          </w:rPr>
          <w:t>Объём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Всего господдержку получили 1 млн клиентов НПФ ВТБ.</w:t>
        </w:r>
        <w:r>
          <w:rPr>
            <w:webHidden/>
          </w:rPr>
          <w:tab/>
        </w:r>
        <w:r>
          <w:rPr>
            <w:webHidden/>
          </w:rPr>
          <w:fldChar w:fldCharType="begin"/>
        </w:r>
        <w:r>
          <w:rPr>
            <w:webHidden/>
          </w:rPr>
          <w:instrText xml:space="preserve"> PAGEREF _Toc234476369 \h </w:instrText>
        </w:r>
        <w:r>
          <w:rPr>
            <w:webHidden/>
          </w:rPr>
        </w:r>
        <w:r>
          <w:rPr>
            <w:webHidden/>
          </w:rPr>
          <w:fldChar w:fldCharType="separate"/>
        </w:r>
        <w:r w:rsidR="00605ABD">
          <w:rPr>
            <w:webHidden/>
          </w:rPr>
          <w:t>19</w:t>
        </w:r>
        <w:r>
          <w:rPr>
            <w:webHidden/>
          </w:rPr>
          <w:fldChar w:fldCharType="end"/>
        </w:r>
      </w:hyperlink>
    </w:p>
    <w:p w14:paraId="36C28871" w14:textId="6B607366"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70" w:history="1">
        <w:r w:rsidRPr="00EF3FF2">
          <w:rPr>
            <w:rStyle w:val="a3"/>
            <w:noProof/>
          </w:rPr>
          <w:t>Национальная Ассоциация Негосударственных Пенсионных Фондов, 08.07.2026, Клиенты Альфа НПФ получили почти 4 миллиарда рублей софинансирования по программе долгосрочных сбережений</w:t>
        </w:r>
        <w:r>
          <w:rPr>
            <w:noProof/>
            <w:webHidden/>
          </w:rPr>
          <w:tab/>
        </w:r>
        <w:r>
          <w:rPr>
            <w:noProof/>
            <w:webHidden/>
          </w:rPr>
          <w:fldChar w:fldCharType="begin"/>
        </w:r>
        <w:r>
          <w:rPr>
            <w:noProof/>
            <w:webHidden/>
          </w:rPr>
          <w:instrText xml:space="preserve"> PAGEREF _Toc234476370 \h </w:instrText>
        </w:r>
        <w:r>
          <w:rPr>
            <w:noProof/>
            <w:webHidden/>
          </w:rPr>
        </w:r>
        <w:r>
          <w:rPr>
            <w:noProof/>
            <w:webHidden/>
          </w:rPr>
          <w:fldChar w:fldCharType="separate"/>
        </w:r>
        <w:r w:rsidR="00605ABD">
          <w:rPr>
            <w:noProof/>
            <w:webHidden/>
          </w:rPr>
          <w:t>20</w:t>
        </w:r>
        <w:r>
          <w:rPr>
            <w:noProof/>
            <w:webHidden/>
          </w:rPr>
          <w:fldChar w:fldCharType="end"/>
        </w:r>
      </w:hyperlink>
    </w:p>
    <w:p w14:paraId="5FF93156" w14:textId="739036DD" w:rsidR="001236A0" w:rsidRDefault="001236A0">
      <w:pPr>
        <w:pStyle w:val="31"/>
        <w:rPr>
          <w:rFonts w:asciiTheme="minorHAnsi" w:eastAsiaTheme="minorEastAsia" w:hAnsiTheme="minorHAnsi" w:cstheme="minorBidi"/>
          <w:sz w:val="22"/>
          <w:szCs w:val="22"/>
        </w:rPr>
      </w:pPr>
      <w:hyperlink w:anchor="_Toc234476371" w:history="1">
        <w:r w:rsidRPr="00EF3FF2">
          <w:rPr>
            <w:rStyle w:val="a3"/>
          </w:rPr>
          <w:t>Участникам Программы долгосрочных сбережений (ПДС), оформившим договоры в Альфа НПФ, начислили 3,9 миллиарда рублей государственного софинансирования. В общей сложности господдержку получили 155 тысяч клиентов фонда, из них 86 тысячам зачислили максимальные 36 000 рублей. Денежные средства уже отражены на счетах участников Программы. Узнать сумму полученной господдержки можно онлайн в Личном кабинете фонда.</w:t>
        </w:r>
        <w:r>
          <w:rPr>
            <w:webHidden/>
          </w:rPr>
          <w:tab/>
        </w:r>
        <w:r>
          <w:rPr>
            <w:webHidden/>
          </w:rPr>
          <w:fldChar w:fldCharType="begin"/>
        </w:r>
        <w:r>
          <w:rPr>
            <w:webHidden/>
          </w:rPr>
          <w:instrText xml:space="preserve"> PAGEREF _Toc234476371 \h </w:instrText>
        </w:r>
        <w:r>
          <w:rPr>
            <w:webHidden/>
          </w:rPr>
        </w:r>
        <w:r>
          <w:rPr>
            <w:webHidden/>
          </w:rPr>
          <w:fldChar w:fldCharType="separate"/>
        </w:r>
        <w:r w:rsidR="00605ABD">
          <w:rPr>
            <w:webHidden/>
          </w:rPr>
          <w:t>20</w:t>
        </w:r>
        <w:r>
          <w:rPr>
            <w:webHidden/>
          </w:rPr>
          <w:fldChar w:fldCharType="end"/>
        </w:r>
      </w:hyperlink>
    </w:p>
    <w:p w14:paraId="75E6ABB9" w14:textId="516159AC"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72" w:history="1">
        <w:r w:rsidRPr="00EF3FF2">
          <w:rPr>
            <w:rStyle w:val="a3"/>
            <w:noProof/>
          </w:rPr>
          <w:t>Национальная Ассоциация Негосударственных Пенсионных Фондов, 08.07.2026, НПФ ГАЗФОНД ПН вдвое нарастил объем распределения софинансирования по ПДС - до 6,6 млрд рублей</w:t>
        </w:r>
        <w:r>
          <w:rPr>
            <w:noProof/>
            <w:webHidden/>
          </w:rPr>
          <w:tab/>
        </w:r>
        <w:r>
          <w:rPr>
            <w:noProof/>
            <w:webHidden/>
          </w:rPr>
          <w:fldChar w:fldCharType="begin"/>
        </w:r>
        <w:r>
          <w:rPr>
            <w:noProof/>
            <w:webHidden/>
          </w:rPr>
          <w:instrText xml:space="preserve"> PAGEREF _Toc234476372 \h </w:instrText>
        </w:r>
        <w:r>
          <w:rPr>
            <w:noProof/>
            <w:webHidden/>
          </w:rPr>
        </w:r>
        <w:r>
          <w:rPr>
            <w:noProof/>
            <w:webHidden/>
          </w:rPr>
          <w:fldChar w:fldCharType="separate"/>
        </w:r>
        <w:r w:rsidR="00605ABD">
          <w:rPr>
            <w:noProof/>
            <w:webHidden/>
          </w:rPr>
          <w:t>20</w:t>
        </w:r>
        <w:r>
          <w:rPr>
            <w:noProof/>
            <w:webHidden/>
          </w:rPr>
          <w:fldChar w:fldCharType="end"/>
        </w:r>
      </w:hyperlink>
    </w:p>
    <w:p w14:paraId="2D56BF3C" w14:textId="627A9AFD" w:rsidR="001236A0" w:rsidRDefault="001236A0">
      <w:pPr>
        <w:pStyle w:val="31"/>
        <w:rPr>
          <w:rFonts w:asciiTheme="minorHAnsi" w:eastAsiaTheme="minorEastAsia" w:hAnsiTheme="minorHAnsi" w:cstheme="minorBidi"/>
          <w:sz w:val="22"/>
          <w:szCs w:val="22"/>
        </w:rPr>
      </w:pPr>
      <w:hyperlink w:anchor="_Toc234476373" w:history="1">
        <w:r w:rsidRPr="00EF3FF2">
          <w:rPr>
            <w:rStyle w:val="a3"/>
          </w:rPr>
          <w:t>НПФ ГАЗФОНД пенсионные накопления завершил распределение средств государственного софинансирования на счета участников программы долгосрочных сбережений (ПДС). Общая сумма, зачисленная на счета клиентов по итогам 2025 года, составила 6,6 миллиарда рублей - это вдвое превышает показатель предыдущего периода.</w:t>
        </w:r>
        <w:r>
          <w:rPr>
            <w:webHidden/>
          </w:rPr>
          <w:tab/>
        </w:r>
        <w:r>
          <w:rPr>
            <w:webHidden/>
          </w:rPr>
          <w:fldChar w:fldCharType="begin"/>
        </w:r>
        <w:r>
          <w:rPr>
            <w:webHidden/>
          </w:rPr>
          <w:instrText xml:space="preserve"> PAGEREF _Toc234476373 \h </w:instrText>
        </w:r>
        <w:r>
          <w:rPr>
            <w:webHidden/>
          </w:rPr>
        </w:r>
        <w:r>
          <w:rPr>
            <w:webHidden/>
          </w:rPr>
          <w:fldChar w:fldCharType="separate"/>
        </w:r>
        <w:r w:rsidR="00605ABD">
          <w:rPr>
            <w:webHidden/>
          </w:rPr>
          <w:t>20</w:t>
        </w:r>
        <w:r>
          <w:rPr>
            <w:webHidden/>
          </w:rPr>
          <w:fldChar w:fldCharType="end"/>
        </w:r>
      </w:hyperlink>
    </w:p>
    <w:p w14:paraId="73F33158" w14:textId="46B15CAC"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74" w:history="1">
        <w:r w:rsidRPr="00EF3FF2">
          <w:rPr>
            <w:rStyle w:val="a3"/>
            <w:noProof/>
          </w:rPr>
          <w:t>Ведомости, 08.07.2026, НПФ ГАЗФОНД ПН вдвое нарастил объем распределения софинансирования по ПДС — до 6,6 млрд рублей</w:t>
        </w:r>
        <w:r>
          <w:rPr>
            <w:noProof/>
            <w:webHidden/>
          </w:rPr>
          <w:tab/>
        </w:r>
        <w:r>
          <w:rPr>
            <w:noProof/>
            <w:webHidden/>
          </w:rPr>
          <w:fldChar w:fldCharType="begin"/>
        </w:r>
        <w:r>
          <w:rPr>
            <w:noProof/>
            <w:webHidden/>
          </w:rPr>
          <w:instrText xml:space="preserve"> PAGEREF _Toc234476374 \h </w:instrText>
        </w:r>
        <w:r>
          <w:rPr>
            <w:noProof/>
            <w:webHidden/>
          </w:rPr>
        </w:r>
        <w:r>
          <w:rPr>
            <w:noProof/>
            <w:webHidden/>
          </w:rPr>
          <w:fldChar w:fldCharType="separate"/>
        </w:r>
        <w:r w:rsidR="00605ABD">
          <w:rPr>
            <w:noProof/>
            <w:webHidden/>
          </w:rPr>
          <w:t>21</w:t>
        </w:r>
        <w:r>
          <w:rPr>
            <w:noProof/>
            <w:webHidden/>
          </w:rPr>
          <w:fldChar w:fldCharType="end"/>
        </w:r>
      </w:hyperlink>
    </w:p>
    <w:p w14:paraId="53B8E0EC" w14:textId="4C1F8607" w:rsidR="001236A0" w:rsidRDefault="001236A0">
      <w:pPr>
        <w:pStyle w:val="31"/>
        <w:rPr>
          <w:rFonts w:asciiTheme="minorHAnsi" w:eastAsiaTheme="minorEastAsia" w:hAnsiTheme="minorHAnsi" w:cstheme="minorBidi"/>
          <w:sz w:val="22"/>
          <w:szCs w:val="22"/>
        </w:rPr>
      </w:pPr>
      <w:hyperlink w:anchor="_Toc234476375" w:history="1">
        <w:r w:rsidRPr="00EF3FF2">
          <w:rPr>
            <w:rStyle w:val="a3"/>
          </w:rPr>
          <w:t>НПФ ГАЗФОНД пенсионные накопления завершил распределение средств государственного софинансирования на счета участников программы долгосрочных сбережений (ПДС). Общая сумма, зачисленная на счета клиентов по итогам 2025 года, составила 6,6 миллиарда рублей — это вдвое превышает показатель предыдущего периода.</w:t>
        </w:r>
        <w:r>
          <w:rPr>
            <w:webHidden/>
          </w:rPr>
          <w:tab/>
        </w:r>
        <w:r>
          <w:rPr>
            <w:webHidden/>
          </w:rPr>
          <w:fldChar w:fldCharType="begin"/>
        </w:r>
        <w:r>
          <w:rPr>
            <w:webHidden/>
          </w:rPr>
          <w:instrText xml:space="preserve"> PAGEREF _Toc234476375 \h </w:instrText>
        </w:r>
        <w:r>
          <w:rPr>
            <w:webHidden/>
          </w:rPr>
        </w:r>
        <w:r>
          <w:rPr>
            <w:webHidden/>
          </w:rPr>
          <w:fldChar w:fldCharType="separate"/>
        </w:r>
        <w:r w:rsidR="00605ABD">
          <w:rPr>
            <w:webHidden/>
          </w:rPr>
          <w:t>21</w:t>
        </w:r>
        <w:r>
          <w:rPr>
            <w:webHidden/>
          </w:rPr>
          <w:fldChar w:fldCharType="end"/>
        </w:r>
      </w:hyperlink>
    </w:p>
    <w:p w14:paraId="7699A38F" w14:textId="0541F689"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76" w:history="1">
        <w:r w:rsidRPr="00EF3FF2">
          <w:rPr>
            <w:rStyle w:val="a3"/>
            <w:noProof/>
          </w:rPr>
          <w:t>Национальная Ассоциация Негосударственных Пенсионных Фондов, 08.07.2026, Клиенты НПФ «Социум» получили софинансирование от государства по ПДС</w:t>
        </w:r>
        <w:r>
          <w:rPr>
            <w:noProof/>
            <w:webHidden/>
          </w:rPr>
          <w:tab/>
        </w:r>
        <w:r>
          <w:rPr>
            <w:noProof/>
            <w:webHidden/>
          </w:rPr>
          <w:fldChar w:fldCharType="begin"/>
        </w:r>
        <w:r>
          <w:rPr>
            <w:noProof/>
            <w:webHidden/>
          </w:rPr>
          <w:instrText xml:space="preserve"> PAGEREF _Toc234476376 \h </w:instrText>
        </w:r>
        <w:r>
          <w:rPr>
            <w:noProof/>
            <w:webHidden/>
          </w:rPr>
        </w:r>
        <w:r>
          <w:rPr>
            <w:noProof/>
            <w:webHidden/>
          </w:rPr>
          <w:fldChar w:fldCharType="separate"/>
        </w:r>
        <w:r w:rsidR="00605ABD">
          <w:rPr>
            <w:noProof/>
            <w:webHidden/>
          </w:rPr>
          <w:t>22</w:t>
        </w:r>
        <w:r>
          <w:rPr>
            <w:noProof/>
            <w:webHidden/>
          </w:rPr>
          <w:fldChar w:fldCharType="end"/>
        </w:r>
      </w:hyperlink>
    </w:p>
    <w:p w14:paraId="7F249F61" w14:textId="40D768A1" w:rsidR="001236A0" w:rsidRDefault="001236A0">
      <w:pPr>
        <w:pStyle w:val="31"/>
        <w:rPr>
          <w:rFonts w:asciiTheme="minorHAnsi" w:eastAsiaTheme="minorEastAsia" w:hAnsiTheme="minorHAnsi" w:cstheme="minorBidi"/>
          <w:sz w:val="22"/>
          <w:szCs w:val="22"/>
        </w:rPr>
      </w:pPr>
      <w:hyperlink w:anchor="_Toc234476377" w:history="1">
        <w:r w:rsidRPr="00EF3FF2">
          <w:rPr>
            <w:rStyle w:val="a3"/>
          </w:rPr>
          <w:t>7 084 клиентам Программы долгосрочных сбережений (ПДС) АО «НПФ «Социум» (дочерняя компания СПАО «Ингосстрах») на взносы 2025-го года начислено государственное софинансирование на общую сумму более 142 млн рублей. При этом личных взносов за прошлый год было оплачено на сумму более 237 млн рублей.</w:t>
        </w:r>
        <w:r>
          <w:rPr>
            <w:webHidden/>
          </w:rPr>
          <w:tab/>
        </w:r>
        <w:r>
          <w:rPr>
            <w:webHidden/>
          </w:rPr>
          <w:fldChar w:fldCharType="begin"/>
        </w:r>
        <w:r>
          <w:rPr>
            <w:webHidden/>
          </w:rPr>
          <w:instrText xml:space="preserve"> PAGEREF _Toc234476377 \h </w:instrText>
        </w:r>
        <w:r>
          <w:rPr>
            <w:webHidden/>
          </w:rPr>
        </w:r>
        <w:r>
          <w:rPr>
            <w:webHidden/>
          </w:rPr>
          <w:fldChar w:fldCharType="separate"/>
        </w:r>
        <w:r w:rsidR="00605ABD">
          <w:rPr>
            <w:webHidden/>
          </w:rPr>
          <w:t>22</w:t>
        </w:r>
        <w:r>
          <w:rPr>
            <w:webHidden/>
          </w:rPr>
          <w:fldChar w:fldCharType="end"/>
        </w:r>
      </w:hyperlink>
    </w:p>
    <w:p w14:paraId="3B0344F3" w14:textId="7E841710"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78" w:history="1">
        <w:r w:rsidRPr="00EF3FF2">
          <w:rPr>
            <w:rStyle w:val="a3"/>
            <w:noProof/>
          </w:rPr>
          <w:t>РБК Компании, 08.07.2026, Клиенты НПФ «Социум» получили средства софинансирования от государства по Программе долгосрочных сбережений</w:t>
        </w:r>
        <w:r>
          <w:rPr>
            <w:noProof/>
            <w:webHidden/>
          </w:rPr>
          <w:tab/>
        </w:r>
        <w:r>
          <w:rPr>
            <w:noProof/>
            <w:webHidden/>
          </w:rPr>
          <w:fldChar w:fldCharType="begin"/>
        </w:r>
        <w:r>
          <w:rPr>
            <w:noProof/>
            <w:webHidden/>
          </w:rPr>
          <w:instrText xml:space="preserve"> PAGEREF _Toc234476378 \h </w:instrText>
        </w:r>
        <w:r>
          <w:rPr>
            <w:noProof/>
            <w:webHidden/>
          </w:rPr>
        </w:r>
        <w:r>
          <w:rPr>
            <w:noProof/>
            <w:webHidden/>
          </w:rPr>
          <w:fldChar w:fldCharType="separate"/>
        </w:r>
        <w:r w:rsidR="00605ABD">
          <w:rPr>
            <w:noProof/>
            <w:webHidden/>
          </w:rPr>
          <w:t>23</w:t>
        </w:r>
        <w:r>
          <w:rPr>
            <w:noProof/>
            <w:webHidden/>
          </w:rPr>
          <w:fldChar w:fldCharType="end"/>
        </w:r>
      </w:hyperlink>
    </w:p>
    <w:p w14:paraId="0778E9BC" w14:textId="3B0A98C1" w:rsidR="001236A0" w:rsidRDefault="001236A0">
      <w:pPr>
        <w:pStyle w:val="31"/>
        <w:rPr>
          <w:rFonts w:asciiTheme="minorHAnsi" w:eastAsiaTheme="minorEastAsia" w:hAnsiTheme="minorHAnsi" w:cstheme="minorBidi"/>
          <w:sz w:val="22"/>
          <w:szCs w:val="22"/>
        </w:rPr>
      </w:pPr>
      <w:hyperlink w:anchor="_Toc234476379" w:history="1">
        <w:r w:rsidRPr="00EF3FF2">
          <w:rPr>
            <w:rStyle w:val="a3"/>
          </w:rPr>
          <w:t>7 084 клиентам Программы долгосрочных сбережений (ПДС) АО «НПФ «Социум» (дочерняя компания СПАО «Ингосстрах») на взносы 2025-го года начислено государственное софинансирование на общую сумму более 142 млн рублей. При этом личных взносов за прошлый год было оплачено на сумму более 237 млн рублей.</w:t>
        </w:r>
        <w:r>
          <w:rPr>
            <w:webHidden/>
          </w:rPr>
          <w:tab/>
        </w:r>
        <w:r>
          <w:rPr>
            <w:webHidden/>
          </w:rPr>
          <w:fldChar w:fldCharType="begin"/>
        </w:r>
        <w:r>
          <w:rPr>
            <w:webHidden/>
          </w:rPr>
          <w:instrText xml:space="preserve"> PAGEREF _Toc234476379 \h </w:instrText>
        </w:r>
        <w:r>
          <w:rPr>
            <w:webHidden/>
          </w:rPr>
        </w:r>
        <w:r>
          <w:rPr>
            <w:webHidden/>
          </w:rPr>
          <w:fldChar w:fldCharType="separate"/>
        </w:r>
        <w:r w:rsidR="00605ABD">
          <w:rPr>
            <w:webHidden/>
          </w:rPr>
          <w:t>23</w:t>
        </w:r>
        <w:r>
          <w:rPr>
            <w:webHidden/>
          </w:rPr>
          <w:fldChar w:fldCharType="end"/>
        </w:r>
      </w:hyperlink>
    </w:p>
    <w:p w14:paraId="44AB8167" w14:textId="41AF709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80" w:history="1">
        <w:r w:rsidRPr="00EF3FF2">
          <w:rPr>
            <w:rStyle w:val="a3"/>
            <w:noProof/>
          </w:rPr>
          <w:t>hmnpf.ru, 08.07.2026, Получателей государственного софинансирования по ПДС стало вдвое больше</w:t>
        </w:r>
        <w:r>
          <w:rPr>
            <w:noProof/>
            <w:webHidden/>
          </w:rPr>
          <w:tab/>
        </w:r>
        <w:r>
          <w:rPr>
            <w:noProof/>
            <w:webHidden/>
          </w:rPr>
          <w:fldChar w:fldCharType="begin"/>
        </w:r>
        <w:r>
          <w:rPr>
            <w:noProof/>
            <w:webHidden/>
          </w:rPr>
          <w:instrText xml:space="preserve"> PAGEREF _Toc234476380 \h </w:instrText>
        </w:r>
        <w:r>
          <w:rPr>
            <w:noProof/>
            <w:webHidden/>
          </w:rPr>
        </w:r>
        <w:r>
          <w:rPr>
            <w:noProof/>
            <w:webHidden/>
          </w:rPr>
          <w:fldChar w:fldCharType="separate"/>
        </w:r>
        <w:r w:rsidR="00605ABD">
          <w:rPr>
            <w:noProof/>
            <w:webHidden/>
          </w:rPr>
          <w:t>24</w:t>
        </w:r>
        <w:r>
          <w:rPr>
            <w:noProof/>
            <w:webHidden/>
          </w:rPr>
          <w:fldChar w:fldCharType="end"/>
        </w:r>
      </w:hyperlink>
    </w:p>
    <w:p w14:paraId="0290176D" w14:textId="0855F90E" w:rsidR="001236A0" w:rsidRDefault="001236A0">
      <w:pPr>
        <w:pStyle w:val="31"/>
        <w:rPr>
          <w:rFonts w:asciiTheme="minorHAnsi" w:eastAsiaTheme="minorEastAsia" w:hAnsiTheme="minorHAnsi" w:cstheme="minorBidi"/>
          <w:sz w:val="22"/>
          <w:szCs w:val="22"/>
        </w:rPr>
      </w:pPr>
      <w:hyperlink w:anchor="_Toc234476381" w:history="1">
        <w:r w:rsidRPr="00EF3FF2">
          <w:rPr>
            <w:rStyle w:val="a3"/>
          </w:rPr>
          <w:t>Клиентам Ханты-Мансийского НПФ начислено государственное софинансирование по Программе долгосрочных сбережений (ПДС) за 2025 год.</w:t>
        </w:r>
        <w:r>
          <w:rPr>
            <w:webHidden/>
          </w:rPr>
          <w:tab/>
        </w:r>
        <w:r>
          <w:rPr>
            <w:webHidden/>
          </w:rPr>
          <w:fldChar w:fldCharType="begin"/>
        </w:r>
        <w:r>
          <w:rPr>
            <w:webHidden/>
          </w:rPr>
          <w:instrText xml:space="preserve"> PAGEREF _Toc234476381 \h </w:instrText>
        </w:r>
        <w:r>
          <w:rPr>
            <w:webHidden/>
          </w:rPr>
        </w:r>
        <w:r>
          <w:rPr>
            <w:webHidden/>
          </w:rPr>
          <w:fldChar w:fldCharType="separate"/>
        </w:r>
        <w:r w:rsidR="00605ABD">
          <w:rPr>
            <w:webHidden/>
          </w:rPr>
          <w:t>24</w:t>
        </w:r>
        <w:r>
          <w:rPr>
            <w:webHidden/>
          </w:rPr>
          <w:fldChar w:fldCharType="end"/>
        </w:r>
      </w:hyperlink>
    </w:p>
    <w:p w14:paraId="6CDF5D41" w14:textId="6F679FB9"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382" w:history="1">
        <w:r w:rsidRPr="00EF3FF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_Toc234476382 \h </w:instrText>
        </w:r>
        <w:r>
          <w:rPr>
            <w:noProof/>
            <w:webHidden/>
          </w:rPr>
        </w:r>
        <w:r>
          <w:rPr>
            <w:noProof/>
            <w:webHidden/>
          </w:rPr>
          <w:fldChar w:fldCharType="separate"/>
        </w:r>
        <w:r w:rsidR="00605ABD">
          <w:rPr>
            <w:noProof/>
            <w:webHidden/>
          </w:rPr>
          <w:t>25</w:t>
        </w:r>
        <w:r>
          <w:rPr>
            <w:noProof/>
            <w:webHidden/>
          </w:rPr>
          <w:fldChar w:fldCharType="end"/>
        </w:r>
      </w:hyperlink>
    </w:p>
    <w:p w14:paraId="50096A58" w14:textId="1B81B7E6"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83" w:history="1">
        <w:r w:rsidRPr="00EF3FF2">
          <w:rPr>
            <w:rStyle w:val="a3"/>
            <w:noProof/>
          </w:rPr>
          <w:t>РБК Компании, 08.07.2026, Вычеты на долгосрочные сбережения распространятся на страхование жизни</w:t>
        </w:r>
        <w:r>
          <w:rPr>
            <w:noProof/>
            <w:webHidden/>
          </w:rPr>
          <w:tab/>
        </w:r>
        <w:r>
          <w:rPr>
            <w:noProof/>
            <w:webHidden/>
          </w:rPr>
          <w:fldChar w:fldCharType="begin"/>
        </w:r>
        <w:r>
          <w:rPr>
            <w:noProof/>
            <w:webHidden/>
          </w:rPr>
          <w:instrText xml:space="preserve"> PAGEREF _Toc234476383 \h </w:instrText>
        </w:r>
        <w:r>
          <w:rPr>
            <w:noProof/>
            <w:webHidden/>
          </w:rPr>
        </w:r>
        <w:r>
          <w:rPr>
            <w:noProof/>
            <w:webHidden/>
          </w:rPr>
          <w:fldChar w:fldCharType="separate"/>
        </w:r>
        <w:r w:rsidR="00605ABD">
          <w:rPr>
            <w:noProof/>
            <w:webHidden/>
          </w:rPr>
          <w:t>25</w:t>
        </w:r>
        <w:r>
          <w:rPr>
            <w:noProof/>
            <w:webHidden/>
          </w:rPr>
          <w:fldChar w:fldCharType="end"/>
        </w:r>
      </w:hyperlink>
    </w:p>
    <w:p w14:paraId="144199BF" w14:textId="62104C5E" w:rsidR="001236A0" w:rsidRDefault="001236A0">
      <w:pPr>
        <w:pStyle w:val="31"/>
        <w:rPr>
          <w:rFonts w:asciiTheme="minorHAnsi" w:eastAsiaTheme="minorEastAsia" w:hAnsiTheme="minorHAnsi" w:cstheme="minorBidi"/>
          <w:sz w:val="22"/>
          <w:szCs w:val="22"/>
        </w:rPr>
      </w:pPr>
      <w:hyperlink w:anchor="_Toc234476384" w:history="1">
        <w:r w:rsidRPr="00EF3FF2">
          <w:rPr>
            <w:rStyle w:val="a3"/>
          </w:rPr>
          <w:t>Директор НПФ «Ренессанс накопления» прокомментировал поправки в Налоговый кодекс, вступающие в силу с 1 сентября</w:t>
        </w:r>
        <w:r>
          <w:rPr>
            <w:webHidden/>
          </w:rPr>
          <w:tab/>
        </w:r>
        <w:r>
          <w:rPr>
            <w:webHidden/>
          </w:rPr>
          <w:fldChar w:fldCharType="begin"/>
        </w:r>
        <w:r>
          <w:rPr>
            <w:webHidden/>
          </w:rPr>
          <w:instrText xml:space="preserve"> PAGEREF _Toc234476384 \h </w:instrText>
        </w:r>
        <w:r>
          <w:rPr>
            <w:webHidden/>
          </w:rPr>
        </w:r>
        <w:r>
          <w:rPr>
            <w:webHidden/>
          </w:rPr>
          <w:fldChar w:fldCharType="separate"/>
        </w:r>
        <w:r w:rsidR="00605ABD">
          <w:rPr>
            <w:webHidden/>
          </w:rPr>
          <w:t>25</w:t>
        </w:r>
        <w:r>
          <w:rPr>
            <w:webHidden/>
          </w:rPr>
          <w:fldChar w:fldCharType="end"/>
        </w:r>
      </w:hyperlink>
    </w:p>
    <w:p w14:paraId="33B3FDD1" w14:textId="3325C37E"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85" w:history="1">
        <w:r w:rsidRPr="00EF3FF2">
          <w:rPr>
            <w:rStyle w:val="a3"/>
            <w:noProof/>
          </w:rPr>
          <w:t>Ваш Пенсионный Брокер, 08.07.2026, С 01.01.2027 через работодателя нельзя будет получить налоговый вычет по договору долгосрочных сбережений</w:t>
        </w:r>
        <w:r>
          <w:rPr>
            <w:noProof/>
            <w:webHidden/>
          </w:rPr>
          <w:tab/>
        </w:r>
        <w:r>
          <w:rPr>
            <w:noProof/>
            <w:webHidden/>
          </w:rPr>
          <w:fldChar w:fldCharType="begin"/>
        </w:r>
        <w:r>
          <w:rPr>
            <w:noProof/>
            <w:webHidden/>
          </w:rPr>
          <w:instrText xml:space="preserve"> PAGEREF _Toc234476385 \h </w:instrText>
        </w:r>
        <w:r>
          <w:rPr>
            <w:noProof/>
            <w:webHidden/>
          </w:rPr>
        </w:r>
        <w:r>
          <w:rPr>
            <w:noProof/>
            <w:webHidden/>
          </w:rPr>
          <w:fldChar w:fldCharType="separate"/>
        </w:r>
        <w:r w:rsidR="00605ABD">
          <w:rPr>
            <w:noProof/>
            <w:webHidden/>
          </w:rPr>
          <w:t>26</w:t>
        </w:r>
        <w:r>
          <w:rPr>
            <w:noProof/>
            <w:webHidden/>
          </w:rPr>
          <w:fldChar w:fldCharType="end"/>
        </w:r>
      </w:hyperlink>
    </w:p>
    <w:p w14:paraId="1B1D1511" w14:textId="2D9815EC" w:rsidR="001236A0" w:rsidRDefault="001236A0">
      <w:pPr>
        <w:pStyle w:val="31"/>
        <w:rPr>
          <w:rFonts w:asciiTheme="minorHAnsi" w:eastAsiaTheme="minorEastAsia" w:hAnsiTheme="minorHAnsi" w:cstheme="minorBidi"/>
          <w:sz w:val="22"/>
          <w:szCs w:val="22"/>
        </w:rPr>
      </w:pPr>
      <w:hyperlink w:anchor="_Toc234476386" w:history="1">
        <w:r w:rsidRPr="00EF3FF2">
          <w:rPr>
            <w:rStyle w:val="a3"/>
          </w:rPr>
          <w:t>С 01.01.2027 вносятся изменения в ст. 219.2 Налогового кодекса РФ, предусматривающие предоставление налогового вычета на долгосрочные сбережения по уплаченным вкладчиками пенсионным взносам по договорам негосударственного пенсионного обеспечения (далее - договоры НПО) и сберегательным взносам по договорам долгосрочных сбережений (далее - договоры ДС). Если ранее до окончания налогового периода налоговый вычет через работодателя можно было получить при уплате взносов по договорам НПО и договорам ДС, то с 01.01.2027 - только при уплате взносов по договорам НПО.</w:t>
        </w:r>
        <w:r>
          <w:rPr>
            <w:webHidden/>
          </w:rPr>
          <w:tab/>
        </w:r>
        <w:r>
          <w:rPr>
            <w:webHidden/>
          </w:rPr>
          <w:fldChar w:fldCharType="begin"/>
        </w:r>
        <w:r>
          <w:rPr>
            <w:webHidden/>
          </w:rPr>
          <w:instrText xml:space="preserve"> PAGEREF _Toc234476386 \h </w:instrText>
        </w:r>
        <w:r>
          <w:rPr>
            <w:webHidden/>
          </w:rPr>
        </w:r>
        <w:r>
          <w:rPr>
            <w:webHidden/>
          </w:rPr>
          <w:fldChar w:fldCharType="separate"/>
        </w:r>
        <w:r w:rsidR="00605ABD">
          <w:rPr>
            <w:webHidden/>
          </w:rPr>
          <w:t>26</w:t>
        </w:r>
        <w:r>
          <w:rPr>
            <w:webHidden/>
          </w:rPr>
          <w:fldChar w:fldCharType="end"/>
        </w:r>
      </w:hyperlink>
    </w:p>
    <w:p w14:paraId="45BDF45C" w14:textId="6002B05F"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87" w:history="1">
        <w:r w:rsidRPr="00EF3FF2">
          <w:rPr>
            <w:rStyle w:val="a3"/>
            <w:noProof/>
          </w:rPr>
          <w:t>Банковское обозрение, 08.07.2026, Объем софинансирования по ПДС в НПФ ВТБ достиг 27 млрд рублей</w:t>
        </w:r>
        <w:r>
          <w:rPr>
            <w:noProof/>
            <w:webHidden/>
          </w:rPr>
          <w:tab/>
        </w:r>
        <w:r>
          <w:rPr>
            <w:noProof/>
            <w:webHidden/>
          </w:rPr>
          <w:fldChar w:fldCharType="begin"/>
        </w:r>
        <w:r>
          <w:rPr>
            <w:noProof/>
            <w:webHidden/>
          </w:rPr>
          <w:instrText xml:space="preserve"> PAGEREF _Toc234476387 \h </w:instrText>
        </w:r>
        <w:r>
          <w:rPr>
            <w:noProof/>
            <w:webHidden/>
          </w:rPr>
        </w:r>
        <w:r>
          <w:rPr>
            <w:noProof/>
            <w:webHidden/>
          </w:rPr>
          <w:fldChar w:fldCharType="separate"/>
        </w:r>
        <w:r w:rsidR="00605ABD">
          <w:rPr>
            <w:noProof/>
            <w:webHidden/>
          </w:rPr>
          <w:t>27</w:t>
        </w:r>
        <w:r>
          <w:rPr>
            <w:noProof/>
            <w:webHidden/>
          </w:rPr>
          <w:fldChar w:fldCharType="end"/>
        </w:r>
      </w:hyperlink>
    </w:p>
    <w:p w14:paraId="23543654" w14:textId="272A7D67" w:rsidR="001236A0" w:rsidRDefault="001236A0">
      <w:pPr>
        <w:pStyle w:val="31"/>
        <w:rPr>
          <w:rFonts w:asciiTheme="minorHAnsi" w:eastAsiaTheme="minorEastAsia" w:hAnsiTheme="minorHAnsi" w:cstheme="minorBidi"/>
          <w:sz w:val="22"/>
          <w:szCs w:val="22"/>
        </w:rPr>
      </w:pPr>
      <w:hyperlink w:anchor="_Toc234476388" w:history="1">
        <w:r w:rsidRPr="00EF3FF2">
          <w:rPr>
            <w:rStyle w:val="a3"/>
          </w:rPr>
          <w:t>Объем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Всего господдержку получили 1 млн клиентов НПФ ВТБ.</w:t>
        </w:r>
        <w:r>
          <w:rPr>
            <w:webHidden/>
          </w:rPr>
          <w:tab/>
        </w:r>
        <w:r>
          <w:rPr>
            <w:webHidden/>
          </w:rPr>
          <w:fldChar w:fldCharType="begin"/>
        </w:r>
        <w:r>
          <w:rPr>
            <w:webHidden/>
          </w:rPr>
          <w:instrText xml:space="preserve"> PAGEREF _Toc234476388 \h </w:instrText>
        </w:r>
        <w:r>
          <w:rPr>
            <w:webHidden/>
          </w:rPr>
        </w:r>
        <w:r>
          <w:rPr>
            <w:webHidden/>
          </w:rPr>
          <w:fldChar w:fldCharType="separate"/>
        </w:r>
        <w:r w:rsidR="00605ABD">
          <w:rPr>
            <w:webHidden/>
          </w:rPr>
          <w:t>27</w:t>
        </w:r>
        <w:r>
          <w:rPr>
            <w:webHidden/>
          </w:rPr>
          <w:fldChar w:fldCharType="end"/>
        </w:r>
      </w:hyperlink>
    </w:p>
    <w:p w14:paraId="70B5043D" w14:textId="07F829B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89" w:history="1">
        <w:r w:rsidRPr="00EF3FF2">
          <w:rPr>
            <w:rStyle w:val="a3"/>
            <w:noProof/>
          </w:rPr>
          <w:t>Ваш Пенсионный Брокер, 09.07.2026, Альфа НПФ снизил сумму минимального взноса по программе долгосрочных сбережений до 100 рублей</w:t>
        </w:r>
        <w:r>
          <w:rPr>
            <w:noProof/>
            <w:webHidden/>
          </w:rPr>
          <w:tab/>
        </w:r>
        <w:r>
          <w:rPr>
            <w:noProof/>
            <w:webHidden/>
          </w:rPr>
          <w:fldChar w:fldCharType="begin"/>
        </w:r>
        <w:r>
          <w:rPr>
            <w:noProof/>
            <w:webHidden/>
          </w:rPr>
          <w:instrText xml:space="preserve"> PAGEREF _Toc234476389 \h </w:instrText>
        </w:r>
        <w:r>
          <w:rPr>
            <w:noProof/>
            <w:webHidden/>
          </w:rPr>
        </w:r>
        <w:r>
          <w:rPr>
            <w:noProof/>
            <w:webHidden/>
          </w:rPr>
          <w:fldChar w:fldCharType="separate"/>
        </w:r>
        <w:r w:rsidR="00605ABD">
          <w:rPr>
            <w:noProof/>
            <w:webHidden/>
          </w:rPr>
          <w:t>27</w:t>
        </w:r>
        <w:r>
          <w:rPr>
            <w:noProof/>
            <w:webHidden/>
          </w:rPr>
          <w:fldChar w:fldCharType="end"/>
        </w:r>
      </w:hyperlink>
    </w:p>
    <w:p w14:paraId="6B707C30" w14:textId="2116D713" w:rsidR="001236A0" w:rsidRDefault="001236A0">
      <w:pPr>
        <w:pStyle w:val="31"/>
        <w:rPr>
          <w:rFonts w:asciiTheme="minorHAnsi" w:eastAsiaTheme="minorEastAsia" w:hAnsiTheme="minorHAnsi" w:cstheme="minorBidi"/>
          <w:sz w:val="22"/>
          <w:szCs w:val="22"/>
        </w:rPr>
      </w:pPr>
      <w:hyperlink w:anchor="_Toc234476390" w:history="1">
        <w:r w:rsidRPr="00EF3FF2">
          <w:rPr>
            <w:rStyle w:val="a3"/>
          </w:rPr>
          <w:t>Альфа НПФ стремится сделать Программу долгосрочных сбережений (ПДС) доступнее для россиян. Теперь для старта накоплений достаточно всего 100 рублей. Нововведение призвано повысить уровень финансовой инклюзивности и помочь как можно большему числу людей копить деньги без давления на бюджет с помощью такого выгодного инструмента, как ПДС.</w:t>
        </w:r>
        <w:r>
          <w:rPr>
            <w:webHidden/>
          </w:rPr>
          <w:tab/>
        </w:r>
        <w:r>
          <w:rPr>
            <w:webHidden/>
          </w:rPr>
          <w:fldChar w:fldCharType="begin"/>
        </w:r>
        <w:r>
          <w:rPr>
            <w:webHidden/>
          </w:rPr>
          <w:instrText xml:space="preserve"> PAGEREF _Toc234476390 \h </w:instrText>
        </w:r>
        <w:r>
          <w:rPr>
            <w:webHidden/>
          </w:rPr>
        </w:r>
        <w:r>
          <w:rPr>
            <w:webHidden/>
          </w:rPr>
          <w:fldChar w:fldCharType="separate"/>
        </w:r>
        <w:r w:rsidR="00605ABD">
          <w:rPr>
            <w:webHidden/>
          </w:rPr>
          <w:t>27</w:t>
        </w:r>
        <w:r>
          <w:rPr>
            <w:webHidden/>
          </w:rPr>
          <w:fldChar w:fldCharType="end"/>
        </w:r>
      </w:hyperlink>
    </w:p>
    <w:p w14:paraId="55592A28" w14:textId="03C2116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91" w:history="1">
        <w:r w:rsidRPr="00EF3FF2">
          <w:rPr>
            <w:rStyle w:val="a3"/>
            <w:noProof/>
          </w:rPr>
          <w:t>ННПФ, 08.07.2026, Государственное софинансирование по программе долгосрочных сбережений за 2025 год зачислено на счета участников</w:t>
        </w:r>
        <w:r>
          <w:rPr>
            <w:noProof/>
            <w:webHidden/>
          </w:rPr>
          <w:tab/>
        </w:r>
        <w:r>
          <w:rPr>
            <w:noProof/>
            <w:webHidden/>
          </w:rPr>
          <w:fldChar w:fldCharType="begin"/>
        </w:r>
        <w:r>
          <w:rPr>
            <w:noProof/>
            <w:webHidden/>
          </w:rPr>
          <w:instrText xml:space="preserve"> PAGEREF _Toc234476391 \h </w:instrText>
        </w:r>
        <w:r>
          <w:rPr>
            <w:noProof/>
            <w:webHidden/>
          </w:rPr>
        </w:r>
        <w:r>
          <w:rPr>
            <w:noProof/>
            <w:webHidden/>
          </w:rPr>
          <w:fldChar w:fldCharType="separate"/>
        </w:r>
        <w:r w:rsidR="00605ABD">
          <w:rPr>
            <w:noProof/>
            <w:webHidden/>
          </w:rPr>
          <w:t>28</w:t>
        </w:r>
        <w:r>
          <w:rPr>
            <w:noProof/>
            <w:webHidden/>
          </w:rPr>
          <w:fldChar w:fldCharType="end"/>
        </w:r>
      </w:hyperlink>
    </w:p>
    <w:p w14:paraId="58B32FF3" w14:textId="12477AD2" w:rsidR="001236A0" w:rsidRDefault="001236A0">
      <w:pPr>
        <w:pStyle w:val="31"/>
        <w:rPr>
          <w:rFonts w:asciiTheme="minorHAnsi" w:eastAsiaTheme="minorEastAsia" w:hAnsiTheme="minorHAnsi" w:cstheme="minorBidi"/>
          <w:sz w:val="22"/>
          <w:szCs w:val="22"/>
        </w:rPr>
      </w:pPr>
      <w:hyperlink w:anchor="_Toc234476392" w:history="1">
        <w:r w:rsidRPr="00EF3FF2">
          <w:rPr>
            <w:rStyle w:val="a3"/>
          </w:rPr>
          <w:t>Участникам программы долгосрочных сбережений, уплатившим в 2025 году взносы на сумму от 2000 руб., зачислен ежегодный дополнительный стимулирующий взнос от государства за 2025 год.</w:t>
        </w:r>
        <w:r>
          <w:rPr>
            <w:webHidden/>
          </w:rPr>
          <w:tab/>
        </w:r>
        <w:r>
          <w:rPr>
            <w:webHidden/>
          </w:rPr>
          <w:fldChar w:fldCharType="begin"/>
        </w:r>
        <w:r>
          <w:rPr>
            <w:webHidden/>
          </w:rPr>
          <w:instrText xml:space="preserve"> PAGEREF _Toc234476392 \h </w:instrText>
        </w:r>
        <w:r>
          <w:rPr>
            <w:webHidden/>
          </w:rPr>
        </w:r>
        <w:r>
          <w:rPr>
            <w:webHidden/>
          </w:rPr>
          <w:fldChar w:fldCharType="separate"/>
        </w:r>
        <w:r w:rsidR="00605ABD">
          <w:rPr>
            <w:webHidden/>
          </w:rPr>
          <w:t>28</w:t>
        </w:r>
        <w:r>
          <w:rPr>
            <w:webHidden/>
          </w:rPr>
          <w:fldChar w:fldCharType="end"/>
        </w:r>
      </w:hyperlink>
    </w:p>
    <w:p w14:paraId="6D435AEF" w14:textId="2FDF41D2"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93" w:history="1">
        <w:r w:rsidRPr="00EF3FF2">
          <w:rPr>
            <w:rStyle w:val="a3"/>
            <w:noProof/>
          </w:rPr>
          <w:t>Красный Север, 08.07.2026, Новый налоговый вычет с 1 сентября: кто получит и при каких условиях, налоговые вычеты, доступные ямальцам</w:t>
        </w:r>
        <w:r>
          <w:rPr>
            <w:noProof/>
            <w:webHidden/>
          </w:rPr>
          <w:tab/>
        </w:r>
        <w:r>
          <w:rPr>
            <w:noProof/>
            <w:webHidden/>
          </w:rPr>
          <w:fldChar w:fldCharType="begin"/>
        </w:r>
        <w:r>
          <w:rPr>
            <w:noProof/>
            <w:webHidden/>
          </w:rPr>
          <w:instrText xml:space="preserve"> PAGEREF _Toc234476393 \h </w:instrText>
        </w:r>
        <w:r>
          <w:rPr>
            <w:noProof/>
            <w:webHidden/>
          </w:rPr>
        </w:r>
        <w:r>
          <w:rPr>
            <w:noProof/>
            <w:webHidden/>
          </w:rPr>
          <w:fldChar w:fldCharType="separate"/>
        </w:r>
        <w:r w:rsidR="00605ABD">
          <w:rPr>
            <w:noProof/>
            <w:webHidden/>
          </w:rPr>
          <w:t>28</w:t>
        </w:r>
        <w:r>
          <w:rPr>
            <w:noProof/>
            <w:webHidden/>
          </w:rPr>
          <w:fldChar w:fldCharType="end"/>
        </w:r>
      </w:hyperlink>
    </w:p>
    <w:p w14:paraId="4C0484F9" w14:textId="76AA1624" w:rsidR="001236A0" w:rsidRDefault="001236A0">
      <w:pPr>
        <w:pStyle w:val="31"/>
        <w:rPr>
          <w:rFonts w:asciiTheme="minorHAnsi" w:eastAsiaTheme="minorEastAsia" w:hAnsiTheme="minorHAnsi" w:cstheme="minorBidi"/>
          <w:sz w:val="22"/>
          <w:szCs w:val="22"/>
        </w:rPr>
      </w:pPr>
      <w:hyperlink w:anchor="_Toc234476394" w:history="1">
        <w:r w:rsidRPr="00EF3FF2">
          <w:rPr>
            <w:rStyle w:val="a3"/>
          </w:rPr>
          <w:t>С 1 сентября 2026 года в России вводится новый налоговый вычет, направленный на стимулирование долгосрочных сбережений граждан. Эта мера призвана поддержать россиян, готовых инвестировать свои средства на длительный срок, тем самым способствуя финансовой стабильности и росту экономики страны.</w:t>
        </w:r>
        <w:r>
          <w:rPr>
            <w:webHidden/>
          </w:rPr>
          <w:tab/>
        </w:r>
        <w:r>
          <w:rPr>
            <w:webHidden/>
          </w:rPr>
          <w:fldChar w:fldCharType="begin"/>
        </w:r>
        <w:r>
          <w:rPr>
            <w:webHidden/>
          </w:rPr>
          <w:instrText xml:space="preserve"> PAGEREF _Toc234476394 \h </w:instrText>
        </w:r>
        <w:r>
          <w:rPr>
            <w:webHidden/>
          </w:rPr>
        </w:r>
        <w:r>
          <w:rPr>
            <w:webHidden/>
          </w:rPr>
          <w:fldChar w:fldCharType="separate"/>
        </w:r>
        <w:r w:rsidR="00605ABD">
          <w:rPr>
            <w:webHidden/>
          </w:rPr>
          <w:t>28</w:t>
        </w:r>
        <w:r>
          <w:rPr>
            <w:webHidden/>
          </w:rPr>
          <w:fldChar w:fldCharType="end"/>
        </w:r>
      </w:hyperlink>
    </w:p>
    <w:p w14:paraId="646E31ED" w14:textId="5103F021"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95" w:history="1">
        <w:r w:rsidRPr="00EF3FF2">
          <w:rPr>
            <w:rStyle w:val="a3"/>
            <w:noProof/>
          </w:rPr>
          <w:t>Лента новостей Владивостока, 09.07.2026, Программа долгосрочных сбережений поможет накопить на любые цели с гарантией и поддержкой государства</w:t>
        </w:r>
        <w:r>
          <w:rPr>
            <w:noProof/>
            <w:webHidden/>
          </w:rPr>
          <w:tab/>
        </w:r>
        <w:r>
          <w:rPr>
            <w:noProof/>
            <w:webHidden/>
          </w:rPr>
          <w:fldChar w:fldCharType="begin"/>
        </w:r>
        <w:r>
          <w:rPr>
            <w:noProof/>
            <w:webHidden/>
          </w:rPr>
          <w:instrText xml:space="preserve"> PAGEREF _Toc234476395 \h </w:instrText>
        </w:r>
        <w:r>
          <w:rPr>
            <w:noProof/>
            <w:webHidden/>
          </w:rPr>
        </w:r>
        <w:r>
          <w:rPr>
            <w:noProof/>
            <w:webHidden/>
          </w:rPr>
          <w:fldChar w:fldCharType="separate"/>
        </w:r>
        <w:r w:rsidR="00605ABD">
          <w:rPr>
            <w:noProof/>
            <w:webHidden/>
          </w:rPr>
          <w:t>31</w:t>
        </w:r>
        <w:r>
          <w:rPr>
            <w:noProof/>
            <w:webHidden/>
          </w:rPr>
          <w:fldChar w:fldCharType="end"/>
        </w:r>
      </w:hyperlink>
    </w:p>
    <w:p w14:paraId="727E3965" w14:textId="2BA1E7F2" w:rsidR="001236A0" w:rsidRDefault="001236A0">
      <w:pPr>
        <w:pStyle w:val="31"/>
        <w:rPr>
          <w:rFonts w:asciiTheme="minorHAnsi" w:eastAsiaTheme="minorEastAsia" w:hAnsiTheme="minorHAnsi" w:cstheme="minorBidi"/>
          <w:sz w:val="22"/>
          <w:szCs w:val="22"/>
        </w:rPr>
      </w:pPr>
      <w:hyperlink w:anchor="_Toc234476396" w:history="1">
        <w:r w:rsidRPr="00EF3FF2">
          <w:rPr>
            <w:rStyle w:val="a3"/>
          </w:rPr>
          <w:t>Программа долгосрочных сбережений поможет накопить на любые цели с гарантией и поддержкой государства. Долгосрочные сбережения формируются гражданином самостоятельно за счет добровольных взносов. А также за счет средств ранее сформированных пенсионных накоплений и государственной поддержки в виде софинансирования. Позволяет человеку за 15 лет сформировать денежную подушку безопасности, накопить на крупную покупку или получить дополнительный доход к пенсии</w:t>
        </w:r>
        <w:r>
          <w:rPr>
            <w:webHidden/>
          </w:rPr>
          <w:tab/>
        </w:r>
        <w:r>
          <w:rPr>
            <w:webHidden/>
          </w:rPr>
          <w:fldChar w:fldCharType="begin"/>
        </w:r>
        <w:r>
          <w:rPr>
            <w:webHidden/>
          </w:rPr>
          <w:instrText xml:space="preserve"> PAGEREF _Toc234476396 \h </w:instrText>
        </w:r>
        <w:r>
          <w:rPr>
            <w:webHidden/>
          </w:rPr>
        </w:r>
        <w:r>
          <w:rPr>
            <w:webHidden/>
          </w:rPr>
          <w:fldChar w:fldCharType="separate"/>
        </w:r>
        <w:r w:rsidR="00605ABD">
          <w:rPr>
            <w:webHidden/>
          </w:rPr>
          <w:t>31</w:t>
        </w:r>
        <w:r>
          <w:rPr>
            <w:webHidden/>
          </w:rPr>
          <w:fldChar w:fldCharType="end"/>
        </w:r>
      </w:hyperlink>
    </w:p>
    <w:p w14:paraId="6F6CD1E6" w14:textId="64D6D560"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397" w:history="1">
        <w:r w:rsidRPr="00EF3FF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_Toc234476397 \h </w:instrText>
        </w:r>
        <w:r>
          <w:rPr>
            <w:noProof/>
            <w:webHidden/>
          </w:rPr>
        </w:r>
        <w:r>
          <w:rPr>
            <w:noProof/>
            <w:webHidden/>
          </w:rPr>
          <w:fldChar w:fldCharType="separate"/>
        </w:r>
        <w:r w:rsidR="00605ABD">
          <w:rPr>
            <w:noProof/>
            <w:webHidden/>
          </w:rPr>
          <w:t>32</w:t>
        </w:r>
        <w:r>
          <w:rPr>
            <w:noProof/>
            <w:webHidden/>
          </w:rPr>
          <w:fldChar w:fldCharType="end"/>
        </w:r>
      </w:hyperlink>
    </w:p>
    <w:p w14:paraId="3CBD4849" w14:textId="34E5A47E" w:rsidR="001236A0" w:rsidRDefault="001236A0">
      <w:pPr>
        <w:pStyle w:val="21"/>
        <w:tabs>
          <w:tab w:val="right" w:leader="dot" w:pos="9061"/>
        </w:tabs>
        <w:rPr>
          <w:rFonts w:asciiTheme="minorHAnsi" w:eastAsiaTheme="minorEastAsia" w:hAnsiTheme="minorHAnsi" w:cstheme="minorBidi"/>
          <w:noProof/>
          <w:sz w:val="22"/>
          <w:szCs w:val="22"/>
        </w:rPr>
      </w:pPr>
      <w:hyperlink w:anchor="_Toc234476398" w:history="1">
        <w:r w:rsidRPr="00EF3FF2">
          <w:rPr>
            <w:rStyle w:val="a3"/>
            <w:noProof/>
          </w:rPr>
          <w:t>Парламентская газета, 09.07.2026, Пенсии по старости будут выплачивать по-новому</w:t>
        </w:r>
        <w:r>
          <w:rPr>
            <w:noProof/>
            <w:webHidden/>
          </w:rPr>
          <w:tab/>
        </w:r>
        <w:r>
          <w:rPr>
            <w:noProof/>
            <w:webHidden/>
          </w:rPr>
          <w:fldChar w:fldCharType="begin"/>
        </w:r>
        <w:r>
          <w:rPr>
            <w:noProof/>
            <w:webHidden/>
          </w:rPr>
          <w:instrText xml:space="preserve"> PAGEREF _Toc234476398 \h </w:instrText>
        </w:r>
        <w:r>
          <w:rPr>
            <w:noProof/>
            <w:webHidden/>
          </w:rPr>
        </w:r>
        <w:r>
          <w:rPr>
            <w:noProof/>
            <w:webHidden/>
          </w:rPr>
          <w:fldChar w:fldCharType="separate"/>
        </w:r>
        <w:r w:rsidR="00605ABD">
          <w:rPr>
            <w:noProof/>
            <w:webHidden/>
          </w:rPr>
          <w:t>32</w:t>
        </w:r>
        <w:r>
          <w:rPr>
            <w:noProof/>
            <w:webHidden/>
          </w:rPr>
          <w:fldChar w:fldCharType="end"/>
        </w:r>
      </w:hyperlink>
    </w:p>
    <w:p w14:paraId="448AE95E" w14:textId="1AF43E85" w:rsidR="001236A0" w:rsidRDefault="001236A0">
      <w:pPr>
        <w:pStyle w:val="31"/>
        <w:rPr>
          <w:rFonts w:asciiTheme="minorHAnsi" w:eastAsiaTheme="minorEastAsia" w:hAnsiTheme="minorHAnsi" w:cstheme="minorBidi"/>
          <w:sz w:val="22"/>
          <w:szCs w:val="22"/>
        </w:rPr>
      </w:pPr>
      <w:hyperlink w:anchor="_Toc234476399" w:history="1">
        <w:r w:rsidRPr="00EF3FF2">
          <w:rPr>
            <w:rStyle w:val="a3"/>
          </w:rPr>
          <w:t>Страховую пенсию по старости теперь будут назначать автоматически, без личного заявления, - на основе данных индивидуального лицевого счета и сведений из государственных информационных систем. Кроме того, теперь для подтверждения факта назначения пенсии в электронном виде можно будет использовать QR-код. Это следует из новых правил обращения за пенсией, которые утвердил Минтруд. Приказ опубликован 6 июля на официальном портале правовой информации, а большинство изменений вступят в силу уже через 10 дней. Подробности узнала «Парламентская газета».</w:t>
        </w:r>
        <w:r>
          <w:rPr>
            <w:webHidden/>
          </w:rPr>
          <w:tab/>
        </w:r>
        <w:r>
          <w:rPr>
            <w:webHidden/>
          </w:rPr>
          <w:fldChar w:fldCharType="begin"/>
        </w:r>
        <w:r>
          <w:rPr>
            <w:webHidden/>
          </w:rPr>
          <w:instrText xml:space="preserve"> PAGEREF _Toc234476399 \h </w:instrText>
        </w:r>
        <w:r>
          <w:rPr>
            <w:webHidden/>
          </w:rPr>
        </w:r>
        <w:r>
          <w:rPr>
            <w:webHidden/>
          </w:rPr>
          <w:fldChar w:fldCharType="separate"/>
        </w:r>
        <w:r w:rsidR="00605ABD">
          <w:rPr>
            <w:webHidden/>
          </w:rPr>
          <w:t>32</w:t>
        </w:r>
        <w:r>
          <w:rPr>
            <w:webHidden/>
          </w:rPr>
          <w:fldChar w:fldCharType="end"/>
        </w:r>
      </w:hyperlink>
    </w:p>
    <w:p w14:paraId="2027949D" w14:textId="0BA4665A"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00" w:history="1">
        <w:r w:rsidRPr="00EF3FF2">
          <w:rPr>
            <w:rStyle w:val="a3"/>
            <w:noProof/>
          </w:rPr>
          <w:t>РИА Новости, 08.07.20</w:t>
        </w:r>
        <w:r w:rsidRPr="00EF3FF2">
          <w:rPr>
            <w:rStyle w:val="a3"/>
            <w:noProof/>
          </w:rPr>
          <w:t>2</w:t>
        </w:r>
        <w:r w:rsidRPr="00EF3FF2">
          <w:rPr>
            <w:rStyle w:val="a3"/>
            <w:noProof/>
          </w:rPr>
          <w:t>6, Средние пенсии в России за 10 лет выросли вдвое</w:t>
        </w:r>
        <w:r>
          <w:rPr>
            <w:noProof/>
            <w:webHidden/>
          </w:rPr>
          <w:tab/>
        </w:r>
        <w:r>
          <w:rPr>
            <w:noProof/>
            <w:webHidden/>
          </w:rPr>
          <w:fldChar w:fldCharType="begin"/>
        </w:r>
        <w:r>
          <w:rPr>
            <w:noProof/>
            <w:webHidden/>
          </w:rPr>
          <w:instrText xml:space="preserve"> PAGEREF _Toc234476400 \h </w:instrText>
        </w:r>
        <w:r>
          <w:rPr>
            <w:noProof/>
            <w:webHidden/>
          </w:rPr>
        </w:r>
        <w:r>
          <w:rPr>
            <w:noProof/>
            <w:webHidden/>
          </w:rPr>
          <w:fldChar w:fldCharType="separate"/>
        </w:r>
        <w:r w:rsidR="00605ABD">
          <w:rPr>
            <w:noProof/>
            <w:webHidden/>
          </w:rPr>
          <w:t>33</w:t>
        </w:r>
        <w:r>
          <w:rPr>
            <w:noProof/>
            <w:webHidden/>
          </w:rPr>
          <w:fldChar w:fldCharType="end"/>
        </w:r>
      </w:hyperlink>
    </w:p>
    <w:p w14:paraId="297D203B" w14:textId="75A59DCE" w:rsidR="001236A0" w:rsidRDefault="001236A0">
      <w:pPr>
        <w:pStyle w:val="31"/>
        <w:rPr>
          <w:rFonts w:asciiTheme="minorHAnsi" w:eastAsiaTheme="minorEastAsia" w:hAnsiTheme="minorHAnsi" w:cstheme="minorBidi"/>
          <w:sz w:val="22"/>
          <w:szCs w:val="22"/>
        </w:rPr>
      </w:pPr>
      <w:hyperlink w:anchor="_Toc234476401" w:history="1">
        <w:r w:rsidRPr="00EF3FF2">
          <w:rPr>
            <w:rStyle w:val="a3"/>
          </w:rPr>
          <w:t>Средние пенсии в России за последние десять лет увеличились в два раза, следует из данных статистики, которые изучило РИА Новости.</w:t>
        </w:r>
        <w:r>
          <w:rPr>
            <w:webHidden/>
          </w:rPr>
          <w:tab/>
        </w:r>
        <w:r>
          <w:rPr>
            <w:webHidden/>
          </w:rPr>
          <w:fldChar w:fldCharType="begin"/>
        </w:r>
        <w:r>
          <w:rPr>
            <w:webHidden/>
          </w:rPr>
          <w:instrText xml:space="preserve"> PAGEREF _Toc234476401 \h </w:instrText>
        </w:r>
        <w:r>
          <w:rPr>
            <w:webHidden/>
          </w:rPr>
        </w:r>
        <w:r>
          <w:rPr>
            <w:webHidden/>
          </w:rPr>
          <w:fldChar w:fldCharType="separate"/>
        </w:r>
        <w:r w:rsidR="00605ABD">
          <w:rPr>
            <w:webHidden/>
          </w:rPr>
          <w:t>33</w:t>
        </w:r>
        <w:r>
          <w:rPr>
            <w:webHidden/>
          </w:rPr>
          <w:fldChar w:fldCharType="end"/>
        </w:r>
      </w:hyperlink>
    </w:p>
    <w:p w14:paraId="404A3F11" w14:textId="44FB0E84"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02" w:history="1">
        <w:r w:rsidRPr="00EF3FF2">
          <w:rPr>
            <w:rStyle w:val="a3"/>
            <w:noProof/>
          </w:rPr>
          <w:t>ТАСС, 08.07.2026, Накопительные пенсии россиян с августа увеличатся на 17,3% - депутат</w:t>
        </w:r>
        <w:r>
          <w:rPr>
            <w:noProof/>
            <w:webHidden/>
          </w:rPr>
          <w:tab/>
        </w:r>
        <w:r>
          <w:rPr>
            <w:noProof/>
            <w:webHidden/>
          </w:rPr>
          <w:fldChar w:fldCharType="begin"/>
        </w:r>
        <w:r>
          <w:rPr>
            <w:noProof/>
            <w:webHidden/>
          </w:rPr>
          <w:instrText xml:space="preserve"> PAGEREF _Toc234476402 \h </w:instrText>
        </w:r>
        <w:r>
          <w:rPr>
            <w:noProof/>
            <w:webHidden/>
          </w:rPr>
        </w:r>
        <w:r>
          <w:rPr>
            <w:noProof/>
            <w:webHidden/>
          </w:rPr>
          <w:fldChar w:fldCharType="separate"/>
        </w:r>
        <w:r w:rsidR="00605ABD">
          <w:rPr>
            <w:noProof/>
            <w:webHidden/>
          </w:rPr>
          <w:t>34</w:t>
        </w:r>
        <w:r>
          <w:rPr>
            <w:noProof/>
            <w:webHidden/>
          </w:rPr>
          <w:fldChar w:fldCharType="end"/>
        </w:r>
      </w:hyperlink>
    </w:p>
    <w:p w14:paraId="7B623B86" w14:textId="433A2E97" w:rsidR="001236A0" w:rsidRDefault="001236A0">
      <w:pPr>
        <w:pStyle w:val="31"/>
        <w:rPr>
          <w:rFonts w:asciiTheme="minorHAnsi" w:eastAsiaTheme="minorEastAsia" w:hAnsiTheme="minorHAnsi" w:cstheme="minorBidi"/>
          <w:sz w:val="22"/>
          <w:szCs w:val="22"/>
        </w:rPr>
      </w:pPr>
      <w:hyperlink w:anchor="_Toc234476403" w:history="1">
        <w:r w:rsidRPr="00EF3FF2">
          <w:rPr>
            <w:rStyle w:val="a3"/>
          </w:rPr>
          <w:t>Накопительные пенсии россиян будут пересчитаны с 1 августа: для большинства получателей прибавка составит 17,3%, а для некоторых - 19,3%. Об этом ТАСС сообщила член комитета Госдумы по труду, соцполитике и делам ветеранов Екатерина Стенякина («Единая Россия»).</w:t>
        </w:r>
        <w:r>
          <w:rPr>
            <w:webHidden/>
          </w:rPr>
          <w:tab/>
        </w:r>
        <w:r>
          <w:rPr>
            <w:webHidden/>
          </w:rPr>
          <w:fldChar w:fldCharType="begin"/>
        </w:r>
        <w:r>
          <w:rPr>
            <w:webHidden/>
          </w:rPr>
          <w:instrText xml:space="preserve"> PAGEREF _Toc234476403 \h </w:instrText>
        </w:r>
        <w:r>
          <w:rPr>
            <w:webHidden/>
          </w:rPr>
        </w:r>
        <w:r>
          <w:rPr>
            <w:webHidden/>
          </w:rPr>
          <w:fldChar w:fldCharType="separate"/>
        </w:r>
        <w:r w:rsidR="00605ABD">
          <w:rPr>
            <w:webHidden/>
          </w:rPr>
          <w:t>34</w:t>
        </w:r>
        <w:r>
          <w:rPr>
            <w:webHidden/>
          </w:rPr>
          <w:fldChar w:fldCharType="end"/>
        </w:r>
      </w:hyperlink>
    </w:p>
    <w:p w14:paraId="02928768" w14:textId="48CDF9B7"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04" w:history="1">
        <w:r w:rsidRPr="00EF3FF2">
          <w:rPr>
            <w:rStyle w:val="a3"/>
            <w:noProof/>
          </w:rPr>
          <w:t>РИА Новости, 09.07.2026, В Госдуме предложили суммировать пенсионные баллы при работе по совместительству</w:t>
        </w:r>
        <w:r>
          <w:rPr>
            <w:noProof/>
            <w:webHidden/>
          </w:rPr>
          <w:tab/>
        </w:r>
        <w:r>
          <w:rPr>
            <w:noProof/>
            <w:webHidden/>
          </w:rPr>
          <w:fldChar w:fldCharType="begin"/>
        </w:r>
        <w:r>
          <w:rPr>
            <w:noProof/>
            <w:webHidden/>
          </w:rPr>
          <w:instrText xml:space="preserve"> PAGEREF _Toc234476404 \h </w:instrText>
        </w:r>
        <w:r>
          <w:rPr>
            <w:noProof/>
            <w:webHidden/>
          </w:rPr>
        </w:r>
        <w:r>
          <w:rPr>
            <w:noProof/>
            <w:webHidden/>
          </w:rPr>
          <w:fldChar w:fldCharType="separate"/>
        </w:r>
        <w:r w:rsidR="00605ABD">
          <w:rPr>
            <w:noProof/>
            <w:webHidden/>
          </w:rPr>
          <w:t>35</w:t>
        </w:r>
        <w:r>
          <w:rPr>
            <w:noProof/>
            <w:webHidden/>
          </w:rPr>
          <w:fldChar w:fldCharType="end"/>
        </w:r>
      </w:hyperlink>
    </w:p>
    <w:p w14:paraId="4A6160D8" w14:textId="7735AD3B" w:rsidR="001236A0" w:rsidRDefault="001236A0">
      <w:pPr>
        <w:pStyle w:val="31"/>
        <w:rPr>
          <w:rFonts w:asciiTheme="minorHAnsi" w:eastAsiaTheme="minorEastAsia" w:hAnsiTheme="minorHAnsi" w:cstheme="minorBidi"/>
          <w:sz w:val="22"/>
          <w:szCs w:val="22"/>
        </w:rPr>
      </w:pPr>
      <w:hyperlink w:anchor="_Toc234476405" w:history="1">
        <w:r w:rsidRPr="00EF3FF2">
          <w:rPr>
            <w:rStyle w:val="a3"/>
          </w:rPr>
          <w:t>Депутаты Госдумы предложили суммировать пенсионные баллы граждан, полученные ими в течение года по каждому месту работы. Соответствующий законопроект направлен на заключение в правительство РФ . Документ имеется в распоряжении РИА Новости. Одним из авторов инициативы стал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_Toc234476405 \h </w:instrText>
        </w:r>
        <w:r>
          <w:rPr>
            <w:webHidden/>
          </w:rPr>
        </w:r>
        <w:r>
          <w:rPr>
            <w:webHidden/>
          </w:rPr>
          <w:fldChar w:fldCharType="separate"/>
        </w:r>
        <w:r w:rsidR="00605ABD">
          <w:rPr>
            <w:webHidden/>
          </w:rPr>
          <w:t>35</w:t>
        </w:r>
        <w:r>
          <w:rPr>
            <w:webHidden/>
          </w:rPr>
          <w:fldChar w:fldCharType="end"/>
        </w:r>
      </w:hyperlink>
    </w:p>
    <w:p w14:paraId="14CD23ED" w14:textId="7B32C219"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06" w:history="1">
        <w:r w:rsidRPr="00EF3FF2">
          <w:rPr>
            <w:rStyle w:val="a3"/>
            <w:noProof/>
          </w:rPr>
          <w:t>ТАСС, 09.07.2026, Россиянки с пятью детьми могут выйти досрочно на пенсию в 50 лет</w:t>
        </w:r>
        <w:r>
          <w:rPr>
            <w:noProof/>
            <w:webHidden/>
          </w:rPr>
          <w:tab/>
        </w:r>
        <w:r>
          <w:rPr>
            <w:noProof/>
            <w:webHidden/>
          </w:rPr>
          <w:fldChar w:fldCharType="begin"/>
        </w:r>
        <w:r>
          <w:rPr>
            <w:noProof/>
            <w:webHidden/>
          </w:rPr>
          <w:instrText xml:space="preserve"> PAGEREF _Toc234476406 \h </w:instrText>
        </w:r>
        <w:r>
          <w:rPr>
            <w:noProof/>
            <w:webHidden/>
          </w:rPr>
        </w:r>
        <w:r>
          <w:rPr>
            <w:noProof/>
            <w:webHidden/>
          </w:rPr>
          <w:fldChar w:fldCharType="separate"/>
        </w:r>
        <w:r w:rsidR="00605ABD">
          <w:rPr>
            <w:noProof/>
            <w:webHidden/>
          </w:rPr>
          <w:t>35</w:t>
        </w:r>
        <w:r>
          <w:rPr>
            <w:noProof/>
            <w:webHidden/>
          </w:rPr>
          <w:fldChar w:fldCharType="end"/>
        </w:r>
      </w:hyperlink>
    </w:p>
    <w:p w14:paraId="1CE80355" w14:textId="5F0012D0" w:rsidR="001236A0" w:rsidRDefault="001236A0">
      <w:pPr>
        <w:pStyle w:val="31"/>
        <w:rPr>
          <w:rFonts w:asciiTheme="minorHAnsi" w:eastAsiaTheme="minorEastAsia" w:hAnsiTheme="minorHAnsi" w:cstheme="minorBidi"/>
          <w:sz w:val="22"/>
          <w:szCs w:val="22"/>
        </w:rPr>
      </w:pPr>
      <w:hyperlink w:anchor="_Toc234476407" w:history="1">
        <w:r w:rsidRPr="00EF3FF2">
          <w:rPr>
            <w:rStyle w:val="a3"/>
          </w:rPr>
          <w:t>Матери, у которых есть пять детей, могут досрочно выйти на пенсию в России в 50 лет, однако нужно иметь стаж не менее 15 лет и минимум 30 пенсионных баллов. Об этом сообщила ТАСС пресс-служба Соцфонда.</w:t>
        </w:r>
        <w:r>
          <w:rPr>
            <w:webHidden/>
          </w:rPr>
          <w:tab/>
        </w:r>
        <w:r>
          <w:rPr>
            <w:webHidden/>
          </w:rPr>
          <w:fldChar w:fldCharType="begin"/>
        </w:r>
        <w:r>
          <w:rPr>
            <w:webHidden/>
          </w:rPr>
          <w:instrText xml:space="preserve"> PAGEREF _Toc234476407 \h </w:instrText>
        </w:r>
        <w:r>
          <w:rPr>
            <w:webHidden/>
          </w:rPr>
        </w:r>
        <w:r>
          <w:rPr>
            <w:webHidden/>
          </w:rPr>
          <w:fldChar w:fldCharType="separate"/>
        </w:r>
        <w:r w:rsidR="00605ABD">
          <w:rPr>
            <w:webHidden/>
          </w:rPr>
          <w:t>35</w:t>
        </w:r>
        <w:r>
          <w:rPr>
            <w:webHidden/>
          </w:rPr>
          <w:fldChar w:fldCharType="end"/>
        </w:r>
      </w:hyperlink>
    </w:p>
    <w:p w14:paraId="0BD48B41" w14:textId="18972CE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08" w:history="1">
        <w:r w:rsidRPr="00EF3FF2">
          <w:rPr>
            <w:rStyle w:val="a3"/>
            <w:noProof/>
          </w:rPr>
          <w:t>РИА Новости, 08.07.2026, Минтруд предложил ускорить компенсацию расходов пенсионерам-северянам за переезд</w:t>
        </w:r>
        <w:r>
          <w:rPr>
            <w:noProof/>
            <w:webHidden/>
          </w:rPr>
          <w:tab/>
        </w:r>
        <w:r>
          <w:rPr>
            <w:noProof/>
            <w:webHidden/>
          </w:rPr>
          <w:fldChar w:fldCharType="begin"/>
        </w:r>
        <w:r>
          <w:rPr>
            <w:noProof/>
            <w:webHidden/>
          </w:rPr>
          <w:instrText xml:space="preserve"> PAGEREF _Toc234476408 \h </w:instrText>
        </w:r>
        <w:r>
          <w:rPr>
            <w:noProof/>
            <w:webHidden/>
          </w:rPr>
        </w:r>
        <w:r>
          <w:rPr>
            <w:noProof/>
            <w:webHidden/>
          </w:rPr>
          <w:fldChar w:fldCharType="separate"/>
        </w:r>
        <w:r w:rsidR="00605ABD">
          <w:rPr>
            <w:noProof/>
            <w:webHidden/>
          </w:rPr>
          <w:t>36</w:t>
        </w:r>
        <w:r>
          <w:rPr>
            <w:noProof/>
            <w:webHidden/>
          </w:rPr>
          <w:fldChar w:fldCharType="end"/>
        </w:r>
      </w:hyperlink>
    </w:p>
    <w:p w14:paraId="73EEF901" w14:textId="47C66E0D" w:rsidR="001236A0" w:rsidRDefault="001236A0">
      <w:pPr>
        <w:pStyle w:val="31"/>
        <w:rPr>
          <w:rFonts w:asciiTheme="minorHAnsi" w:eastAsiaTheme="minorEastAsia" w:hAnsiTheme="minorHAnsi" w:cstheme="minorBidi"/>
          <w:sz w:val="22"/>
          <w:szCs w:val="22"/>
        </w:rPr>
      </w:pPr>
      <w:hyperlink w:anchor="_Toc234476409" w:history="1">
        <w:r w:rsidRPr="00EF3FF2">
          <w:rPr>
            <w:rStyle w:val="a3"/>
          </w:rPr>
          <w:t>Минтруд России предлагает упростить и ускорить процедуру получения компенсации на расходы за переезд в другие регионы пенсионерам, которые жили и работали в районах Крайнего Севера и приравненных к ним местностях, сообщил министр труда и социальной защиты РФ Антон Котяков.</w:t>
        </w:r>
        <w:r>
          <w:rPr>
            <w:webHidden/>
          </w:rPr>
          <w:tab/>
        </w:r>
        <w:r>
          <w:rPr>
            <w:webHidden/>
          </w:rPr>
          <w:fldChar w:fldCharType="begin"/>
        </w:r>
        <w:r>
          <w:rPr>
            <w:webHidden/>
          </w:rPr>
          <w:instrText xml:space="preserve"> PAGEREF _Toc234476409 \h </w:instrText>
        </w:r>
        <w:r>
          <w:rPr>
            <w:webHidden/>
          </w:rPr>
        </w:r>
        <w:r>
          <w:rPr>
            <w:webHidden/>
          </w:rPr>
          <w:fldChar w:fldCharType="separate"/>
        </w:r>
        <w:r w:rsidR="00605ABD">
          <w:rPr>
            <w:webHidden/>
          </w:rPr>
          <w:t>36</w:t>
        </w:r>
        <w:r>
          <w:rPr>
            <w:webHidden/>
          </w:rPr>
          <w:fldChar w:fldCharType="end"/>
        </w:r>
      </w:hyperlink>
    </w:p>
    <w:p w14:paraId="31D384A4" w14:textId="0CC46BE3"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10" w:history="1">
        <w:r w:rsidRPr="00EF3FF2">
          <w:rPr>
            <w:rStyle w:val="a3"/>
            <w:noProof/>
          </w:rPr>
          <w:t>ПРАЙМ, 09.07.2026, Какой стаж считается прерванным и как он влияет на пенсию</w:t>
        </w:r>
        <w:r>
          <w:rPr>
            <w:noProof/>
            <w:webHidden/>
          </w:rPr>
          <w:tab/>
        </w:r>
        <w:r>
          <w:rPr>
            <w:noProof/>
            <w:webHidden/>
          </w:rPr>
          <w:fldChar w:fldCharType="begin"/>
        </w:r>
        <w:r>
          <w:rPr>
            <w:noProof/>
            <w:webHidden/>
          </w:rPr>
          <w:instrText xml:space="preserve"> PAGEREF _Toc234476410 \h </w:instrText>
        </w:r>
        <w:r>
          <w:rPr>
            <w:noProof/>
            <w:webHidden/>
          </w:rPr>
        </w:r>
        <w:r>
          <w:rPr>
            <w:noProof/>
            <w:webHidden/>
          </w:rPr>
          <w:fldChar w:fldCharType="separate"/>
        </w:r>
        <w:r w:rsidR="00605ABD">
          <w:rPr>
            <w:noProof/>
            <w:webHidden/>
          </w:rPr>
          <w:t>36</w:t>
        </w:r>
        <w:r>
          <w:rPr>
            <w:noProof/>
            <w:webHidden/>
          </w:rPr>
          <w:fldChar w:fldCharType="end"/>
        </w:r>
      </w:hyperlink>
    </w:p>
    <w:p w14:paraId="1A944300" w14:textId="47CCB5C2" w:rsidR="001236A0" w:rsidRDefault="001236A0">
      <w:pPr>
        <w:pStyle w:val="31"/>
        <w:rPr>
          <w:rFonts w:asciiTheme="minorHAnsi" w:eastAsiaTheme="minorEastAsia" w:hAnsiTheme="minorHAnsi" w:cstheme="minorBidi"/>
          <w:sz w:val="22"/>
          <w:szCs w:val="22"/>
        </w:rPr>
      </w:pPr>
      <w:hyperlink w:anchor="_Toc234476411" w:history="1">
        <w:r w:rsidRPr="00EF3FF2">
          <w:rPr>
            <w:rStyle w:val="a3"/>
          </w:rPr>
          <w:t>В современной пенсионной системе непрерывность стажа не имеет никакого значения. О том, какой стаж учитывается при назначении пенсии и почему прерванный стаж не влияет на размер выплат, агентству "Прайм" рассказал кандидат юридических наук, директор практики организационного развития КСК ГРУПП Михаил Меркулов.</w:t>
        </w:r>
        <w:r>
          <w:rPr>
            <w:webHidden/>
          </w:rPr>
          <w:tab/>
        </w:r>
        <w:r>
          <w:rPr>
            <w:webHidden/>
          </w:rPr>
          <w:fldChar w:fldCharType="begin"/>
        </w:r>
        <w:r>
          <w:rPr>
            <w:webHidden/>
          </w:rPr>
          <w:instrText xml:space="preserve"> PAGEREF _Toc234476411 \h </w:instrText>
        </w:r>
        <w:r>
          <w:rPr>
            <w:webHidden/>
          </w:rPr>
        </w:r>
        <w:r>
          <w:rPr>
            <w:webHidden/>
          </w:rPr>
          <w:fldChar w:fldCharType="separate"/>
        </w:r>
        <w:r w:rsidR="00605ABD">
          <w:rPr>
            <w:webHidden/>
          </w:rPr>
          <w:t>36</w:t>
        </w:r>
        <w:r>
          <w:rPr>
            <w:webHidden/>
          </w:rPr>
          <w:fldChar w:fldCharType="end"/>
        </w:r>
      </w:hyperlink>
    </w:p>
    <w:p w14:paraId="44DB0C0D" w14:textId="3F29C8E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12" w:history="1">
        <w:r w:rsidRPr="00EF3FF2">
          <w:rPr>
            <w:rStyle w:val="a3"/>
            <w:noProof/>
          </w:rPr>
          <w:t>РИА Новости, 09.07.2026, В России в 2027 году вырастут все виды пенсий</w:t>
        </w:r>
        <w:r>
          <w:rPr>
            <w:noProof/>
            <w:webHidden/>
          </w:rPr>
          <w:tab/>
        </w:r>
        <w:r>
          <w:rPr>
            <w:noProof/>
            <w:webHidden/>
          </w:rPr>
          <w:fldChar w:fldCharType="begin"/>
        </w:r>
        <w:r>
          <w:rPr>
            <w:noProof/>
            <w:webHidden/>
          </w:rPr>
          <w:instrText xml:space="preserve"> PAGEREF _Toc234476412 \h </w:instrText>
        </w:r>
        <w:r>
          <w:rPr>
            <w:noProof/>
            <w:webHidden/>
          </w:rPr>
        </w:r>
        <w:r>
          <w:rPr>
            <w:noProof/>
            <w:webHidden/>
          </w:rPr>
          <w:fldChar w:fldCharType="separate"/>
        </w:r>
        <w:r w:rsidR="00605ABD">
          <w:rPr>
            <w:noProof/>
            <w:webHidden/>
          </w:rPr>
          <w:t>37</w:t>
        </w:r>
        <w:r>
          <w:rPr>
            <w:noProof/>
            <w:webHidden/>
          </w:rPr>
          <w:fldChar w:fldCharType="end"/>
        </w:r>
      </w:hyperlink>
    </w:p>
    <w:p w14:paraId="226A1947" w14:textId="50406E4B" w:rsidR="001236A0" w:rsidRDefault="001236A0">
      <w:pPr>
        <w:pStyle w:val="31"/>
        <w:rPr>
          <w:rFonts w:asciiTheme="minorHAnsi" w:eastAsiaTheme="minorEastAsia" w:hAnsiTheme="minorHAnsi" w:cstheme="minorBidi"/>
          <w:sz w:val="22"/>
          <w:szCs w:val="22"/>
        </w:rPr>
      </w:pPr>
      <w:hyperlink w:anchor="_Toc234476413" w:history="1">
        <w:r w:rsidRPr="00EF3FF2">
          <w:rPr>
            <w:rStyle w:val="a3"/>
          </w:rPr>
          <w:t>Все виды пенсий будут повышены в России в 2027 году, однако сроки и механизмы выплат будут определены с учетом актуальной экономической ситуации в стране, сообщила РИА Новости доцент базовой кафедры Торгово-промышленной палаты РФ "Управление человеческими ресурсами" РЭУ имени Г.В . Плеханова Людмила Иванова-Швец.</w:t>
        </w:r>
        <w:r>
          <w:rPr>
            <w:webHidden/>
          </w:rPr>
          <w:tab/>
        </w:r>
        <w:r>
          <w:rPr>
            <w:webHidden/>
          </w:rPr>
          <w:fldChar w:fldCharType="begin"/>
        </w:r>
        <w:r>
          <w:rPr>
            <w:webHidden/>
          </w:rPr>
          <w:instrText xml:space="preserve"> PAGEREF _Toc234476413 \h </w:instrText>
        </w:r>
        <w:r>
          <w:rPr>
            <w:webHidden/>
          </w:rPr>
        </w:r>
        <w:r>
          <w:rPr>
            <w:webHidden/>
          </w:rPr>
          <w:fldChar w:fldCharType="separate"/>
        </w:r>
        <w:r w:rsidR="00605ABD">
          <w:rPr>
            <w:webHidden/>
          </w:rPr>
          <w:t>37</w:t>
        </w:r>
        <w:r>
          <w:rPr>
            <w:webHidden/>
          </w:rPr>
          <w:fldChar w:fldCharType="end"/>
        </w:r>
      </w:hyperlink>
    </w:p>
    <w:p w14:paraId="5B58885E" w14:textId="2BCD5941"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14" w:history="1">
        <w:r w:rsidRPr="00EF3FF2">
          <w:rPr>
            <w:rStyle w:val="a3"/>
            <w:noProof/>
          </w:rPr>
          <w:t>РИА Новости, 09.07.2026, В Минфине рассказали, какие налоговые льготы есть у российских пенсионеров</w:t>
        </w:r>
        <w:r>
          <w:rPr>
            <w:noProof/>
            <w:webHidden/>
          </w:rPr>
          <w:tab/>
        </w:r>
        <w:r>
          <w:rPr>
            <w:noProof/>
            <w:webHidden/>
          </w:rPr>
          <w:fldChar w:fldCharType="begin"/>
        </w:r>
        <w:r>
          <w:rPr>
            <w:noProof/>
            <w:webHidden/>
          </w:rPr>
          <w:instrText xml:space="preserve"> PAGEREF _Toc234476414 \h </w:instrText>
        </w:r>
        <w:r>
          <w:rPr>
            <w:noProof/>
            <w:webHidden/>
          </w:rPr>
        </w:r>
        <w:r>
          <w:rPr>
            <w:noProof/>
            <w:webHidden/>
          </w:rPr>
          <w:fldChar w:fldCharType="separate"/>
        </w:r>
        <w:r w:rsidR="00605ABD">
          <w:rPr>
            <w:noProof/>
            <w:webHidden/>
          </w:rPr>
          <w:t>37</w:t>
        </w:r>
        <w:r>
          <w:rPr>
            <w:noProof/>
            <w:webHidden/>
          </w:rPr>
          <w:fldChar w:fldCharType="end"/>
        </w:r>
      </w:hyperlink>
    </w:p>
    <w:p w14:paraId="6E74543D" w14:textId="2DB668FA" w:rsidR="001236A0" w:rsidRDefault="001236A0">
      <w:pPr>
        <w:pStyle w:val="31"/>
        <w:rPr>
          <w:rFonts w:asciiTheme="minorHAnsi" w:eastAsiaTheme="minorEastAsia" w:hAnsiTheme="minorHAnsi" w:cstheme="minorBidi"/>
          <w:sz w:val="22"/>
          <w:szCs w:val="22"/>
        </w:rPr>
      </w:pPr>
      <w:hyperlink w:anchor="_Toc234476415" w:history="1">
        <w:r w:rsidRPr="00EF3FF2">
          <w:rPr>
            <w:rStyle w:val="a3"/>
          </w:rPr>
          <w:t>Россияне пенсионного и предпенсионного возраста имеют ряд налоговых льгот: они могут не платить налог на имущество по одному из объектов каждого вида и воспользоваться вычетом по земельному налогу на участок, при этом их пенсии и социальные доплаты не облагаются НДФЛ, рассказали РИА Новости в Минфине России.</w:t>
        </w:r>
        <w:r>
          <w:rPr>
            <w:webHidden/>
          </w:rPr>
          <w:tab/>
        </w:r>
        <w:r>
          <w:rPr>
            <w:webHidden/>
          </w:rPr>
          <w:fldChar w:fldCharType="begin"/>
        </w:r>
        <w:r>
          <w:rPr>
            <w:webHidden/>
          </w:rPr>
          <w:instrText xml:space="preserve"> PAGEREF _Toc234476415 \h </w:instrText>
        </w:r>
        <w:r>
          <w:rPr>
            <w:webHidden/>
          </w:rPr>
        </w:r>
        <w:r>
          <w:rPr>
            <w:webHidden/>
          </w:rPr>
          <w:fldChar w:fldCharType="separate"/>
        </w:r>
        <w:r w:rsidR="00605ABD">
          <w:rPr>
            <w:webHidden/>
          </w:rPr>
          <w:t>37</w:t>
        </w:r>
        <w:r>
          <w:rPr>
            <w:webHidden/>
          </w:rPr>
          <w:fldChar w:fldCharType="end"/>
        </w:r>
      </w:hyperlink>
    </w:p>
    <w:p w14:paraId="7FD09D0B" w14:textId="183F003F"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16" w:history="1">
        <w:r w:rsidRPr="00EF3FF2">
          <w:rPr>
            <w:rStyle w:val="a3"/>
            <w:noProof/>
          </w:rPr>
          <w:t>Ваш Пенсионный Брокер, 08.07.2026, Максимальные требования: кто в 2026 году имеет право на страховую пенсию по старости</w:t>
        </w:r>
        <w:r>
          <w:rPr>
            <w:noProof/>
            <w:webHidden/>
          </w:rPr>
          <w:tab/>
        </w:r>
        <w:r>
          <w:rPr>
            <w:noProof/>
            <w:webHidden/>
          </w:rPr>
          <w:fldChar w:fldCharType="begin"/>
        </w:r>
        <w:r>
          <w:rPr>
            <w:noProof/>
            <w:webHidden/>
          </w:rPr>
          <w:instrText xml:space="preserve"> PAGEREF _Toc234476416 \h </w:instrText>
        </w:r>
        <w:r>
          <w:rPr>
            <w:noProof/>
            <w:webHidden/>
          </w:rPr>
        </w:r>
        <w:r>
          <w:rPr>
            <w:noProof/>
            <w:webHidden/>
          </w:rPr>
          <w:fldChar w:fldCharType="separate"/>
        </w:r>
        <w:r w:rsidR="00605ABD">
          <w:rPr>
            <w:noProof/>
            <w:webHidden/>
          </w:rPr>
          <w:t>38</w:t>
        </w:r>
        <w:r>
          <w:rPr>
            <w:noProof/>
            <w:webHidden/>
          </w:rPr>
          <w:fldChar w:fldCharType="end"/>
        </w:r>
      </w:hyperlink>
    </w:p>
    <w:p w14:paraId="0125BCFD" w14:textId="492587C0" w:rsidR="001236A0" w:rsidRDefault="001236A0">
      <w:pPr>
        <w:pStyle w:val="31"/>
        <w:rPr>
          <w:rFonts w:asciiTheme="minorHAnsi" w:eastAsiaTheme="minorEastAsia" w:hAnsiTheme="minorHAnsi" w:cstheme="minorBidi"/>
          <w:sz w:val="22"/>
          <w:szCs w:val="22"/>
        </w:rPr>
      </w:pPr>
      <w:hyperlink w:anchor="_Toc234476417" w:history="1">
        <w:r w:rsidRPr="00EF3FF2">
          <w:rPr>
            <w:rStyle w:val="a3"/>
          </w:rPr>
          <w:t>Страховая пенсия остается основным инструментом социального обеспечения для граждан России, достигших пенсионного возраста. В нынешнем году продолжается реализация переходного периода пенсионной реформы, в связи с чем требования к будущим получателям выплат соответствуют установленным законодательством нормативам.</w:t>
        </w:r>
        <w:r>
          <w:rPr>
            <w:webHidden/>
          </w:rPr>
          <w:tab/>
        </w:r>
        <w:r>
          <w:rPr>
            <w:webHidden/>
          </w:rPr>
          <w:fldChar w:fldCharType="begin"/>
        </w:r>
        <w:r>
          <w:rPr>
            <w:webHidden/>
          </w:rPr>
          <w:instrText xml:space="preserve"> PAGEREF _Toc234476417 \h </w:instrText>
        </w:r>
        <w:r>
          <w:rPr>
            <w:webHidden/>
          </w:rPr>
        </w:r>
        <w:r>
          <w:rPr>
            <w:webHidden/>
          </w:rPr>
          <w:fldChar w:fldCharType="separate"/>
        </w:r>
        <w:r w:rsidR="00605ABD">
          <w:rPr>
            <w:webHidden/>
          </w:rPr>
          <w:t>38</w:t>
        </w:r>
        <w:r>
          <w:rPr>
            <w:webHidden/>
          </w:rPr>
          <w:fldChar w:fldCharType="end"/>
        </w:r>
      </w:hyperlink>
    </w:p>
    <w:p w14:paraId="1FCFF17B" w14:textId="00B3CEEA"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18" w:history="1">
        <w:r w:rsidRPr="00EF3FF2">
          <w:rPr>
            <w:rStyle w:val="a3"/>
            <w:noProof/>
          </w:rPr>
          <w:t>Газета.ру, 09.07.2026, В Госдуме предложили изменить учет пенсионного стажа для одной категории россиян</w:t>
        </w:r>
        <w:r>
          <w:rPr>
            <w:noProof/>
            <w:webHidden/>
          </w:rPr>
          <w:tab/>
        </w:r>
        <w:r>
          <w:rPr>
            <w:noProof/>
            <w:webHidden/>
          </w:rPr>
          <w:fldChar w:fldCharType="begin"/>
        </w:r>
        <w:r>
          <w:rPr>
            <w:noProof/>
            <w:webHidden/>
          </w:rPr>
          <w:instrText xml:space="preserve"> PAGEREF _Toc234476418 \h </w:instrText>
        </w:r>
        <w:r>
          <w:rPr>
            <w:noProof/>
            <w:webHidden/>
          </w:rPr>
        </w:r>
        <w:r>
          <w:rPr>
            <w:noProof/>
            <w:webHidden/>
          </w:rPr>
          <w:fldChar w:fldCharType="separate"/>
        </w:r>
        <w:r w:rsidR="00605ABD">
          <w:rPr>
            <w:noProof/>
            <w:webHidden/>
          </w:rPr>
          <w:t>40</w:t>
        </w:r>
        <w:r>
          <w:rPr>
            <w:noProof/>
            <w:webHidden/>
          </w:rPr>
          <w:fldChar w:fldCharType="end"/>
        </w:r>
      </w:hyperlink>
    </w:p>
    <w:p w14:paraId="076FBEAD" w14:textId="10449F30" w:rsidR="001236A0" w:rsidRDefault="001236A0">
      <w:pPr>
        <w:pStyle w:val="31"/>
        <w:rPr>
          <w:rFonts w:asciiTheme="minorHAnsi" w:eastAsiaTheme="minorEastAsia" w:hAnsiTheme="minorHAnsi" w:cstheme="minorBidi"/>
          <w:sz w:val="22"/>
          <w:szCs w:val="22"/>
        </w:rPr>
      </w:pPr>
      <w:hyperlink w:anchor="_Toc234476419" w:history="1">
        <w:r w:rsidRPr="00EF3FF2">
          <w:rPr>
            <w:rStyle w:val="a3"/>
          </w:rPr>
          <w:t>В России нужно пересмотреть порядок учета стажа руководителей дошкольных образовательных организаций при назначении досрочной страховой пенсии. С таким предложением заместитель председателя комитета Госдумы по строительству и ЖКХ Александр Аксененко обратился к председателю правительства Михаилу Мишустину. Копия письма есть в распоряжении «Газеты.</w:t>
        </w:r>
        <w:r w:rsidRPr="00EF3FF2">
          <w:rPr>
            <w:rStyle w:val="a3"/>
            <w:lang w:val="en-US"/>
          </w:rPr>
          <w:t>Ru</w:t>
        </w:r>
        <w:r w:rsidRPr="00EF3FF2">
          <w:rPr>
            <w:rStyle w:val="a3"/>
          </w:rPr>
          <w:t>».</w:t>
        </w:r>
        <w:r>
          <w:rPr>
            <w:webHidden/>
          </w:rPr>
          <w:tab/>
        </w:r>
        <w:r>
          <w:rPr>
            <w:webHidden/>
          </w:rPr>
          <w:fldChar w:fldCharType="begin"/>
        </w:r>
        <w:r>
          <w:rPr>
            <w:webHidden/>
          </w:rPr>
          <w:instrText xml:space="preserve"> PAGEREF _Toc234476419 \h </w:instrText>
        </w:r>
        <w:r>
          <w:rPr>
            <w:webHidden/>
          </w:rPr>
        </w:r>
        <w:r>
          <w:rPr>
            <w:webHidden/>
          </w:rPr>
          <w:fldChar w:fldCharType="separate"/>
        </w:r>
        <w:r w:rsidR="00605ABD">
          <w:rPr>
            <w:webHidden/>
          </w:rPr>
          <w:t>40</w:t>
        </w:r>
        <w:r>
          <w:rPr>
            <w:webHidden/>
          </w:rPr>
          <w:fldChar w:fldCharType="end"/>
        </w:r>
      </w:hyperlink>
    </w:p>
    <w:p w14:paraId="64F29A4C" w14:textId="794FB207"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20" w:history="1">
        <w:r w:rsidRPr="00EF3FF2">
          <w:rPr>
            <w:rStyle w:val="a3"/>
            <w:noProof/>
          </w:rPr>
          <w:t>Газета.ру, 08.07.2026, Россиянам объяснили, какие периоды стажа часто теряются при назначении пенсии</w:t>
        </w:r>
        <w:r>
          <w:rPr>
            <w:noProof/>
            <w:webHidden/>
          </w:rPr>
          <w:tab/>
        </w:r>
        <w:r>
          <w:rPr>
            <w:noProof/>
            <w:webHidden/>
          </w:rPr>
          <w:fldChar w:fldCharType="begin"/>
        </w:r>
        <w:r>
          <w:rPr>
            <w:noProof/>
            <w:webHidden/>
          </w:rPr>
          <w:instrText xml:space="preserve"> PAGEREF _Toc234476420 \h </w:instrText>
        </w:r>
        <w:r>
          <w:rPr>
            <w:noProof/>
            <w:webHidden/>
          </w:rPr>
        </w:r>
        <w:r>
          <w:rPr>
            <w:noProof/>
            <w:webHidden/>
          </w:rPr>
          <w:fldChar w:fldCharType="separate"/>
        </w:r>
        <w:r w:rsidR="00605ABD">
          <w:rPr>
            <w:noProof/>
            <w:webHidden/>
          </w:rPr>
          <w:t>41</w:t>
        </w:r>
        <w:r>
          <w:rPr>
            <w:noProof/>
            <w:webHidden/>
          </w:rPr>
          <w:fldChar w:fldCharType="end"/>
        </w:r>
      </w:hyperlink>
    </w:p>
    <w:p w14:paraId="4A163495" w14:textId="6A600FB7" w:rsidR="001236A0" w:rsidRDefault="001236A0">
      <w:pPr>
        <w:pStyle w:val="31"/>
        <w:rPr>
          <w:rFonts w:asciiTheme="minorHAnsi" w:eastAsiaTheme="minorEastAsia" w:hAnsiTheme="minorHAnsi" w:cstheme="minorBidi"/>
          <w:sz w:val="22"/>
          <w:szCs w:val="22"/>
        </w:rPr>
      </w:pPr>
      <w:hyperlink w:anchor="_Toc234476421" w:history="1">
        <w:r w:rsidRPr="00EF3FF2">
          <w:rPr>
            <w:rStyle w:val="a3"/>
          </w:rPr>
          <w:t>Россияне чаще всего сталкиваются с потерей пенсионного стажа за периоды работы в 1990-е годы и начале 2000-х. Это связано с ошибками работодателей, утратой документов и неофициальной занятостью, рассказал «Газете.Ru» вице-президент НАПФ Алексей Денисов.</w:t>
        </w:r>
        <w:r>
          <w:rPr>
            <w:webHidden/>
          </w:rPr>
          <w:tab/>
        </w:r>
        <w:r>
          <w:rPr>
            <w:webHidden/>
          </w:rPr>
          <w:fldChar w:fldCharType="begin"/>
        </w:r>
        <w:r>
          <w:rPr>
            <w:webHidden/>
          </w:rPr>
          <w:instrText xml:space="preserve"> PAGEREF _Toc234476421 \h </w:instrText>
        </w:r>
        <w:r>
          <w:rPr>
            <w:webHidden/>
          </w:rPr>
        </w:r>
        <w:r>
          <w:rPr>
            <w:webHidden/>
          </w:rPr>
          <w:fldChar w:fldCharType="separate"/>
        </w:r>
        <w:r w:rsidR="00605ABD">
          <w:rPr>
            <w:webHidden/>
          </w:rPr>
          <w:t>41</w:t>
        </w:r>
        <w:r>
          <w:rPr>
            <w:webHidden/>
          </w:rPr>
          <w:fldChar w:fldCharType="end"/>
        </w:r>
      </w:hyperlink>
    </w:p>
    <w:p w14:paraId="50EC078D" w14:textId="170D1FD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22" w:history="1">
        <w:r w:rsidRPr="00EF3FF2">
          <w:rPr>
            <w:rStyle w:val="a3"/>
            <w:noProof/>
          </w:rPr>
          <w:t>Газета.ру, 08.07.2026, Стало известно, кто из россиян получит две пенсии</w:t>
        </w:r>
        <w:r>
          <w:rPr>
            <w:noProof/>
            <w:webHidden/>
          </w:rPr>
          <w:tab/>
        </w:r>
        <w:r>
          <w:rPr>
            <w:noProof/>
            <w:webHidden/>
          </w:rPr>
          <w:fldChar w:fldCharType="begin"/>
        </w:r>
        <w:r>
          <w:rPr>
            <w:noProof/>
            <w:webHidden/>
          </w:rPr>
          <w:instrText xml:space="preserve"> PAGEREF _Toc234476422 \h </w:instrText>
        </w:r>
        <w:r>
          <w:rPr>
            <w:noProof/>
            <w:webHidden/>
          </w:rPr>
        </w:r>
        <w:r>
          <w:rPr>
            <w:noProof/>
            <w:webHidden/>
          </w:rPr>
          <w:fldChar w:fldCharType="separate"/>
        </w:r>
        <w:r w:rsidR="00605ABD">
          <w:rPr>
            <w:noProof/>
            <w:webHidden/>
          </w:rPr>
          <w:t>42</w:t>
        </w:r>
        <w:r>
          <w:rPr>
            <w:noProof/>
            <w:webHidden/>
          </w:rPr>
          <w:fldChar w:fldCharType="end"/>
        </w:r>
      </w:hyperlink>
    </w:p>
    <w:p w14:paraId="09EA9ABF" w14:textId="34B7467A" w:rsidR="001236A0" w:rsidRDefault="001236A0">
      <w:pPr>
        <w:pStyle w:val="31"/>
        <w:rPr>
          <w:rFonts w:asciiTheme="minorHAnsi" w:eastAsiaTheme="minorEastAsia" w:hAnsiTheme="minorHAnsi" w:cstheme="minorBidi"/>
          <w:sz w:val="22"/>
          <w:szCs w:val="22"/>
        </w:rPr>
      </w:pPr>
      <w:hyperlink w:anchor="_Toc234476423" w:history="1">
        <w:r w:rsidRPr="00EF3FF2">
          <w:rPr>
            <w:rStyle w:val="a3"/>
          </w:rPr>
          <w:t>Некоторые россияне могут одновременно получать две пенсии — государственную и страховую. Такое право есть у бывших военнослужащих и сотрудников силовых ведомств, которые после службы работали «на гражданке»,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_Toc234476423 \h </w:instrText>
        </w:r>
        <w:r>
          <w:rPr>
            <w:webHidden/>
          </w:rPr>
        </w:r>
        <w:r>
          <w:rPr>
            <w:webHidden/>
          </w:rPr>
          <w:fldChar w:fldCharType="separate"/>
        </w:r>
        <w:r w:rsidR="00605ABD">
          <w:rPr>
            <w:webHidden/>
          </w:rPr>
          <w:t>42</w:t>
        </w:r>
        <w:r>
          <w:rPr>
            <w:webHidden/>
          </w:rPr>
          <w:fldChar w:fldCharType="end"/>
        </w:r>
      </w:hyperlink>
    </w:p>
    <w:p w14:paraId="083F41CB" w14:textId="00DA0862"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24" w:history="1">
        <w:r w:rsidRPr="00EF3FF2">
          <w:rPr>
            <w:rStyle w:val="a3"/>
            <w:noProof/>
          </w:rPr>
          <w:t>Газета.ру, 09.07.2026, Россиянам напомнили о доплате к пенсии при наличии иждивенцев</w:t>
        </w:r>
        <w:r>
          <w:rPr>
            <w:noProof/>
            <w:webHidden/>
          </w:rPr>
          <w:tab/>
        </w:r>
        <w:r>
          <w:rPr>
            <w:noProof/>
            <w:webHidden/>
          </w:rPr>
          <w:fldChar w:fldCharType="begin"/>
        </w:r>
        <w:r>
          <w:rPr>
            <w:noProof/>
            <w:webHidden/>
          </w:rPr>
          <w:instrText xml:space="preserve"> PAGEREF _Toc234476424 \h </w:instrText>
        </w:r>
        <w:r>
          <w:rPr>
            <w:noProof/>
            <w:webHidden/>
          </w:rPr>
        </w:r>
        <w:r>
          <w:rPr>
            <w:noProof/>
            <w:webHidden/>
          </w:rPr>
          <w:fldChar w:fldCharType="separate"/>
        </w:r>
        <w:r w:rsidR="00605ABD">
          <w:rPr>
            <w:noProof/>
            <w:webHidden/>
          </w:rPr>
          <w:t>43</w:t>
        </w:r>
        <w:r>
          <w:rPr>
            <w:noProof/>
            <w:webHidden/>
          </w:rPr>
          <w:fldChar w:fldCharType="end"/>
        </w:r>
      </w:hyperlink>
    </w:p>
    <w:p w14:paraId="7DCBC942" w14:textId="1CE1B191" w:rsidR="001236A0" w:rsidRDefault="001236A0">
      <w:pPr>
        <w:pStyle w:val="31"/>
        <w:rPr>
          <w:rFonts w:asciiTheme="minorHAnsi" w:eastAsiaTheme="minorEastAsia" w:hAnsiTheme="minorHAnsi" w:cstheme="minorBidi"/>
          <w:sz w:val="22"/>
          <w:szCs w:val="22"/>
        </w:rPr>
      </w:pPr>
      <w:hyperlink w:anchor="_Toc234476425" w:history="1">
        <w:r w:rsidRPr="00EF3FF2">
          <w:rPr>
            <w:rStyle w:val="a3"/>
          </w:rPr>
          <w:t>Пенсионеры, на иждивении которых находятся нетрудоспособные члены семьи, могут получить доплату к страховой пенсии. Она составляет 3194,90 рубля за одного иждивенца в 2026 году,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_Toc234476425 \h </w:instrText>
        </w:r>
        <w:r>
          <w:rPr>
            <w:webHidden/>
          </w:rPr>
        </w:r>
        <w:r>
          <w:rPr>
            <w:webHidden/>
          </w:rPr>
          <w:fldChar w:fldCharType="separate"/>
        </w:r>
        <w:r w:rsidR="00605ABD">
          <w:rPr>
            <w:webHidden/>
          </w:rPr>
          <w:t>43</w:t>
        </w:r>
        <w:r>
          <w:rPr>
            <w:webHidden/>
          </w:rPr>
          <w:fldChar w:fldCharType="end"/>
        </w:r>
      </w:hyperlink>
    </w:p>
    <w:p w14:paraId="0DF4D1E1" w14:textId="7008AA7B"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26" w:history="1">
        <w:r w:rsidRPr="00EF3FF2">
          <w:rPr>
            <w:rStyle w:val="a3"/>
            <w:noProof/>
          </w:rPr>
          <w:t>Газета.ру, 08.07.2026, Названы ошибки россиян при получении статуса предпенсионера</w:t>
        </w:r>
        <w:r>
          <w:rPr>
            <w:noProof/>
            <w:webHidden/>
          </w:rPr>
          <w:tab/>
        </w:r>
        <w:r>
          <w:rPr>
            <w:noProof/>
            <w:webHidden/>
          </w:rPr>
          <w:fldChar w:fldCharType="begin"/>
        </w:r>
        <w:r>
          <w:rPr>
            <w:noProof/>
            <w:webHidden/>
          </w:rPr>
          <w:instrText xml:space="preserve"> PAGEREF _Toc234476426 \h </w:instrText>
        </w:r>
        <w:r>
          <w:rPr>
            <w:noProof/>
            <w:webHidden/>
          </w:rPr>
        </w:r>
        <w:r>
          <w:rPr>
            <w:noProof/>
            <w:webHidden/>
          </w:rPr>
          <w:fldChar w:fldCharType="separate"/>
        </w:r>
        <w:r w:rsidR="00605ABD">
          <w:rPr>
            <w:noProof/>
            <w:webHidden/>
          </w:rPr>
          <w:t>43</w:t>
        </w:r>
        <w:r>
          <w:rPr>
            <w:noProof/>
            <w:webHidden/>
          </w:rPr>
          <w:fldChar w:fldCharType="end"/>
        </w:r>
      </w:hyperlink>
    </w:p>
    <w:p w14:paraId="0424639B" w14:textId="529C21DE" w:rsidR="001236A0" w:rsidRDefault="001236A0">
      <w:pPr>
        <w:pStyle w:val="31"/>
        <w:rPr>
          <w:rFonts w:asciiTheme="minorHAnsi" w:eastAsiaTheme="minorEastAsia" w:hAnsiTheme="minorHAnsi" w:cstheme="minorBidi"/>
          <w:sz w:val="22"/>
          <w:szCs w:val="22"/>
        </w:rPr>
      </w:pPr>
      <w:hyperlink w:anchor="_Toc234476427" w:history="1">
        <w:r w:rsidRPr="00EF3FF2">
          <w:rPr>
            <w:rStyle w:val="a3"/>
          </w:rPr>
          <w:t>Россияне часто считают, что автоматически присвоенного статуса предпенсионера достаточно для получения всех льгот. На практике многие меры поддержки нужно оформлять отдельно, рассказал «Газете.Ru» профессор Финансового университета при Правительстве РФ, эксперт Института экономики роста им. П.А. Столыпина Александр Сафонов.</w:t>
        </w:r>
        <w:r>
          <w:rPr>
            <w:webHidden/>
          </w:rPr>
          <w:tab/>
        </w:r>
        <w:r>
          <w:rPr>
            <w:webHidden/>
          </w:rPr>
          <w:fldChar w:fldCharType="begin"/>
        </w:r>
        <w:r>
          <w:rPr>
            <w:webHidden/>
          </w:rPr>
          <w:instrText xml:space="preserve"> PAGEREF _Toc234476427 \h </w:instrText>
        </w:r>
        <w:r>
          <w:rPr>
            <w:webHidden/>
          </w:rPr>
        </w:r>
        <w:r>
          <w:rPr>
            <w:webHidden/>
          </w:rPr>
          <w:fldChar w:fldCharType="separate"/>
        </w:r>
        <w:r w:rsidR="00605ABD">
          <w:rPr>
            <w:webHidden/>
          </w:rPr>
          <w:t>43</w:t>
        </w:r>
        <w:r>
          <w:rPr>
            <w:webHidden/>
          </w:rPr>
          <w:fldChar w:fldCharType="end"/>
        </w:r>
      </w:hyperlink>
    </w:p>
    <w:p w14:paraId="030DF400" w14:textId="15D3DEBA"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28" w:history="1">
        <w:r w:rsidRPr="00EF3FF2">
          <w:rPr>
            <w:rStyle w:val="a3"/>
            <w:noProof/>
          </w:rPr>
          <w:t>Телеканал 360, 08.07.2026, Еще 2,6 тысячи многодетных матерей Москвы и Подмосковья вышли на пенсию досрочно</w:t>
        </w:r>
        <w:r>
          <w:rPr>
            <w:noProof/>
            <w:webHidden/>
          </w:rPr>
          <w:tab/>
        </w:r>
        <w:r>
          <w:rPr>
            <w:noProof/>
            <w:webHidden/>
          </w:rPr>
          <w:fldChar w:fldCharType="begin"/>
        </w:r>
        <w:r>
          <w:rPr>
            <w:noProof/>
            <w:webHidden/>
          </w:rPr>
          <w:instrText xml:space="preserve"> PAGEREF _Toc234476428 \h </w:instrText>
        </w:r>
        <w:r>
          <w:rPr>
            <w:noProof/>
            <w:webHidden/>
          </w:rPr>
        </w:r>
        <w:r>
          <w:rPr>
            <w:noProof/>
            <w:webHidden/>
          </w:rPr>
          <w:fldChar w:fldCharType="separate"/>
        </w:r>
        <w:r w:rsidR="00605ABD">
          <w:rPr>
            <w:noProof/>
            <w:webHidden/>
          </w:rPr>
          <w:t>44</w:t>
        </w:r>
        <w:r>
          <w:rPr>
            <w:noProof/>
            <w:webHidden/>
          </w:rPr>
          <w:fldChar w:fldCharType="end"/>
        </w:r>
      </w:hyperlink>
    </w:p>
    <w:p w14:paraId="49564A70" w14:textId="32558B12" w:rsidR="001236A0" w:rsidRDefault="001236A0">
      <w:pPr>
        <w:pStyle w:val="31"/>
        <w:rPr>
          <w:rFonts w:asciiTheme="minorHAnsi" w:eastAsiaTheme="minorEastAsia" w:hAnsiTheme="minorHAnsi" w:cstheme="minorBidi"/>
          <w:sz w:val="22"/>
          <w:szCs w:val="22"/>
        </w:rPr>
      </w:pPr>
      <w:hyperlink w:anchor="_Toc234476429" w:history="1">
        <w:r w:rsidRPr="00EF3FF2">
          <w:rPr>
            <w:rStyle w:val="a3"/>
          </w:rPr>
          <w:t>В День семьи, любви и верности в отделении Социального фонда России по Москве и Московской области напомнили о мерах поддержки многодетных родителей. Одной из них остается право женщин с тремя и более детьми выйти на страховую пенсию по старости раньше общеустановленного возраста.</w:t>
        </w:r>
        <w:r>
          <w:rPr>
            <w:webHidden/>
          </w:rPr>
          <w:tab/>
        </w:r>
        <w:r>
          <w:rPr>
            <w:webHidden/>
          </w:rPr>
          <w:fldChar w:fldCharType="begin"/>
        </w:r>
        <w:r>
          <w:rPr>
            <w:webHidden/>
          </w:rPr>
          <w:instrText xml:space="preserve"> PAGEREF _Toc234476429 \h </w:instrText>
        </w:r>
        <w:r>
          <w:rPr>
            <w:webHidden/>
          </w:rPr>
        </w:r>
        <w:r>
          <w:rPr>
            <w:webHidden/>
          </w:rPr>
          <w:fldChar w:fldCharType="separate"/>
        </w:r>
        <w:r w:rsidR="00605ABD">
          <w:rPr>
            <w:webHidden/>
          </w:rPr>
          <w:t>44</w:t>
        </w:r>
        <w:r>
          <w:rPr>
            <w:webHidden/>
          </w:rPr>
          <w:fldChar w:fldCharType="end"/>
        </w:r>
      </w:hyperlink>
    </w:p>
    <w:p w14:paraId="0E728B80" w14:textId="1F27675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30" w:history="1">
        <w:r w:rsidRPr="00EF3FF2">
          <w:rPr>
            <w:rStyle w:val="a3"/>
            <w:noProof/>
          </w:rPr>
          <w:t>Конкурент, 08.07.2026, Каким пенсионерам в июле нужно подать заявление на перерасчет пенсии</w:t>
        </w:r>
        <w:r>
          <w:rPr>
            <w:noProof/>
            <w:webHidden/>
          </w:rPr>
          <w:tab/>
        </w:r>
        <w:r>
          <w:rPr>
            <w:noProof/>
            <w:webHidden/>
          </w:rPr>
          <w:fldChar w:fldCharType="begin"/>
        </w:r>
        <w:r>
          <w:rPr>
            <w:noProof/>
            <w:webHidden/>
          </w:rPr>
          <w:instrText xml:space="preserve"> PAGEREF _Toc234476430 \h </w:instrText>
        </w:r>
        <w:r>
          <w:rPr>
            <w:noProof/>
            <w:webHidden/>
          </w:rPr>
        </w:r>
        <w:r>
          <w:rPr>
            <w:noProof/>
            <w:webHidden/>
          </w:rPr>
          <w:fldChar w:fldCharType="separate"/>
        </w:r>
        <w:r w:rsidR="00605ABD">
          <w:rPr>
            <w:noProof/>
            <w:webHidden/>
          </w:rPr>
          <w:t>45</w:t>
        </w:r>
        <w:r>
          <w:rPr>
            <w:noProof/>
            <w:webHidden/>
          </w:rPr>
          <w:fldChar w:fldCharType="end"/>
        </w:r>
      </w:hyperlink>
    </w:p>
    <w:p w14:paraId="5B5E6BB0" w14:textId="4EDCA768" w:rsidR="001236A0" w:rsidRDefault="001236A0">
      <w:pPr>
        <w:pStyle w:val="31"/>
        <w:rPr>
          <w:rFonts w:asciiTheme="minorHAnsi" w:eastAsiaTheme="minorEastAsia" w:hAnsiTheme="minorHAnsi" w:cstheme="minorBidi"/>
          <w:sz w:val="22"/>
          <w:szCs w:val="22"/>
        </w:rPr>
      </w:pPr>
      <w:hyperlink w:anchor="_Toc234476431" w:history="1">
        <w:r w:rsidRPr="00EF3FF2">
          <w:rPr>
            <w:rStyle w:val="a3"/>
          </w:rPr>
          <w:t>Июль для части пенсионеров может стать важным месяцем: именно сейчас имеет смысл задуматься о перерасчете пенсии и, при необходимости, подать заявление. Автоматически Социальный фонд учитывает далеко не все изменения в жизни человека, поэтому в ряде случаев без обращения перерасчет просто не произойдет.</w:t>
        </w:r>
        <w:r>
          <w:rPr>
            <w:webHidden/>
          </w:rPr>
          <w:tab/>
        </w:r>
        <w:r>
          <w:rPr>
            <w:webHidden/>
          </w:rPr>
          <w:fldChar w:fldCharType="begin"/>
        </w:r>
        <w:r>
          <w:rPr>
            <w:webHidden/>
          </w:rPr>
          <w:instrText xml:space="preserve"> PAGEREF _Toc234476431 \h </w:instrText>
        </w:r>
        <w:r>
          <w:rPr>
            <w:webHidden/>
          </w:rPr>
        </w:r>
        <w:r>
          <w:rPr>
            <w:webHidden/>
          </w:rPr>
          <w:fldChar w:fldCharType="separate"/>
        </w:r>
        <w:r w:rsidR="00605ABD">
          <w:rPr>
            <w:webHidden/>
          </w:rPr>
          <w:t>45</w:t>
        </w:r>
        <w:r>
          <w:rPr>
            <w:webHidden/>
          </w:rPr>
          <w:fldChar w:fldCharType="end"/>
        </w:r>
      </w:hyperlink>
    </w:p>
    <w:p w14:paraId="505635FF" w14:textId="19858B8A"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32" w:history="1">
        <w:r w:rsidRPr="00EF3FF2">
          <w:rPr>
            <w:rStyle w:val="a3"/>
            <w:noProof/>
          </w:rPr>
          <w:t>PRIMPRESS, 08.07.2026, Почему даже неработающие пенсионеры могут остаться без индексации пенсии</w:t>
        </w:r>
        <w:r>
          <w:rPr>
            <w:noProof/>
            <w:webHidden/>
          </w:rPr>
          <w:tab/>
        </w:r>
        <w:r>
          <w:rPr>
            <w:noProof/>
            <w:webHidden/>
          </w:rPr>
          <w:fldChar w:fldCharType="begin"/>
        </w:r>
        <w:r>
          <w:rPr>
            <w:noProof/>
            <w:webHidden/>
          </w:rPr>
          <w:instrText xml:space="preserve"> PAGEREF _Toc234476432 \h </w:instrText>
        </w:r>
        <w:r>
          <w:rPr>
            <w:noProof/>
            <w:webHidden/>
          </w:rPr>
        </w:r>
        <w:r>
          <w:rPr>
            <w:noProof/>
            <w:webHidden/>
          </w:rPr>
          <w:fldChar w:fldCharType="separate"/>
        </w:r>
        <w:r w:rsidR="00605ABD">
          <w:rPr>
            <w:noProof/>
            <w:webHidden/>
          </w:rPr>
          <w:t>46</w:t>
        </w:r>
        <w:r>
          <w:rPr>
            <w:noProof/>
            <w:webHidden/>
          </w:rPr>
          <w:fldChar w:fldCharType="end"/>
        </w:r>
      </w:hyperlink>
    </w:p>
    <w:p w14:paraId="16626988" w14:textId="41BEE25D" w:rsidR="001236A0" w:rsidRDefault="001236A0">
      <w:pPr>
        <w:pStyle w:val="31"/>
        <w:rPr>
          <w:rFonts w:asciiTheme="minorHAnsi" w:eastAsiaTheme="minorEastAsia" w:hAnsiTheme="minorHAnsi" w:cstheme="minorBidi"/>
          <w:sz w:val="22"/>
          <w:szCs w:val="22"/>
        </w:rPr>
      </w:pPr>
      <w:hyperlink w:anchor="_Toc234476433" w:history="1">
        <w:r w:rsidRPr="00EF3FF2">
          <w:rPr>
            <w:rStyle w:val="a3"/>
          </w:rPr>
          <w:t>Многие россияне уверены: если пенсионер официально не работает, его страховая пенсия по закону должна индексироваться в полном объеме. Формально это так, однако на практике случаются ситуации, когда человек, считающий себя неработающим, неожиданно обнаруживает, что прибавки нет. Причина часто кроется не в том, что индексацию «отменили», а в расхождениях статусов и данных.</w:t>
        </w:r>
        <w:r>
          <w:rPr>
            <w:webHidden/>
          </w:rPr>
          <w:tab/>
        </w:r>
        <w:r>
          <w:rPr>
            <w:webHidden/>
          </w:rPr>
          <w:fldChar w:fldCharType="begin"/>
        </w:r>
        <w:r>
          <w:rPr>
            <w:webHidden/>
          </w:rPr>
          <w:instrText xml:space="preserve"> PAGEREF _Toc234476433 \h </w:instrText>
        </w:r>
        <w:r>
          <w:rPr>
            <w:webHidden/>
          </w:rPr>
        </w:r>
        <w:r>
          <w:rPr>
            <w:webHidden/>
          </w:rPr>
          <w:fldChar w:fldCharType="separate"/>
        </w:r>
        <w:r w:rsidR="00605ABD">
          <w:rPr>
            <w:webHidden/>
          </w:rPr>
          <w:t>46</w:t>
        </w:r>
        <w:r>
          <w:rPr>
            <w:webHidden/>
          </w:rPr>
          <w:fldChar w:fldCharType="end"/>
        </w:r>
      </w:hyperlink>
    </w:p>
    <w:p w14:paraId="58773D7A" w14:textId="1727660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34" w:history="1">
        <w:r w:rsidRPr="00EF3FF2">
          <w:rPr>
            <w:rStyle w:val="a3"/>
            <w:noProof/>
          </w:rPr>
          <w:t>PRIMPRESS, 08.07.2026, Уже точно. Пенсии повысят в августе – кто в списках</w:t>
        </w:r>
        <w:r>
          <w:rPr>
            <w:noProof/>
            <w:webHidden/>
          </w:rPr>
          <w:tab/>
        </w:r>
        <w:r>
          <w:rPr>
            <w:noProof/>
            <w:webHidden/>
          </w:rPr>
          <w:fldChar w:fldCharType="begin"/>
        </w:r>
        <w:r>
          <w:rPr>
            <w:noProof/>
            <w:webHidden/>
          </w:rPr>
          <w:instrText xml:space="preserve"> PAGEREF _Toc234476434 \h </w:instrText>
        </w:r>
        <w:r>
          <w:rPr>
            <w:noProof/>
            <w:webHidden/>
          </w:rPr>
        </w:r>
        <w:r>
          <w:rPr>
            <w:noProof/>
            <w:webHidden/>
          </w:rPr>
          <w:fldChar w:fldCharType="separate"/>
        </w:r>
        <w:r w:rsidR="00605ABD">
          <w:rPr>
            <w:noProof/>
            <w:webHidden/>
          </w:rPr>
          <w:t>47</w:t>
        </w:r>
        <w:r>
          <w:rPr>
            <w:noProof/>
            <w:webHidden/>
          </w:rPr>
          <w:fldChar w:fldCharType="end"/>
        </w:r>
      </w:hyperlink>
    </w:p>
    <w:p w14:paraId="717E5E90" w14:textId="6168D8A7" w:rsidR="001236A0" w:rsidRDefault="001236A0">
      <w:pPr>
        <w:pStyle w:val="31"/>
        <w:rPr>
          <w:rFonts w:asciiTheme="minorHAnsi" w:eastAsiaTheme="minorEastAsia" w:hAnsiTheme="minorHAnsi" w:cstheme="minorBidi"/>
          <w:sz w:val="22"/>
          <w:szCs w:val="22"/>
        </w:rPr>
      </w:pPr>
      <w:hyperlink w:anchor="_Toc234476435" w:history="1">
        <w:r w:rsidRPr="00EF3FF2">
          <w:rPr>
            <w:rStyle w:val="a3"/>
          </w:rPr>
          <w:t>Август традиционно становится одним из самых важных месяцев для российских пенсионеров: именно на этот период приходится очередной пересмотр выплат по действующим правилам. Власти уже подтвердили, что в августе будет проведен перерасчет ряда пенсий, однако коснется он не всех получателей, а только отдельных категорий.</w:t>
        </w:r>
        <w:r>
          <w:rPr>
            <w:webHidden/>
          </w:rPr>
          <w:tab/>
        </w:r>
        <w:r>
          <w:rPr>
            <w:webHidden/>
          </w:rPr>
          <w:fldChar w:fldCharType="begin"/>
        </w:r>
        <w:r>
          <w:rPr>
            <w:webHidden/>
          </w:rPr>
          <w:instrText xml:space="preserve"> PAGEREF _Toc234476435 \h </w:instrText>
        </w:r>
        <w:r>
          <w:rPr>
            <w:webHidden/>
          </w:rPr>
        </w:r>
        <w:r>
          <w:rPr>
            <w:webHidden/>
          </w:rPr>
          <w:fldChar w:fldCharType="separate"/>
        </w:r>
        <w:r w:rsidR="00605ABD">
          <w:rPr>
            <w:webHidden/>
          </w:rPr>
          <w:t>47</w:t>
        </w:r>
        <w:r>
          <w:rPr>
            <w:webHidden/>
          </w:rPr>
          <w:fldChar w:fldCharType="end"/>
        </w:r>
      </w:hyperlink>
    </w:p>
    <w:p w14:paraId="17FEB413" w14:textId="2741A77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36" w:history="1">
        <w:r w:rsidRPr="00EF3FF2">
          <w:rPr>
            <w:rStyle w:val="a3"/>
            <w:noProof/>
          </w:rPr>
          <w:t>Милосердие.ру, 09.07.2026, Что вы должны знать о своей пенсии прямо сейчас (даже если старость наступит еще не скоро)</w:t>
        </w:r>
        <w:r>
          <w:rPr>
            <w:noProof/>
            <w:webHidden/>
          </w:rPr>
          <w:tab/>
        </w:r>
        <w:r>
          <w:rPr>
            <w:noProof/>
            <w:webHidden/>
          </w:rPr>
          <w:fldChar w:fldCharType="begin"/>
        </w:r>
        <w:r>
          <w:rPr>
            <w:noProof/>
            <w:webHidden/>
          </w:rPr>
          <w:instrText xml:space="preserve"> PAGEREF _Toc234476436 \h </w:instrText>
        </w:r>
        <w:r>
          <w:rPr>
            <w:noProof/>
            <w:webHidden/>
          </w:rPr>
        </w:r>
        <w:r>
          <w:rPr>
            <w:noProof/>
            <w:webHidden/>
          </w:rPr>
          <w:fldChar w:fldCharType="separate"/>
        </w:r>
        <w:r w:rsidR="00605ABD">
          <w:rPr>
            <w:noProof/>
            <w:webHidden/>
          </w:rPr>
          <w:t>47</w:t>
        </w:r>
        <w:r>
          <w:rPr>
            <w:noProof/>
            <w:webHidden/>
          </w:rPr>
          <w:fldChar w:fldCharType="end"/>
        </w:r>
      </w:hyperlink>
    </w:p>
    <w:p w14:paraId="214EF6D3" w14:textId="6C8F5673" w:rsidR="001236A0" w:rsidRDefault="001236A0">
      <w:pPr>
        <w:pStyle w:val="31"/>
        <w:rPr>
          <w:rFonts w:asciiTheme="minorHAnsi" w:eastAsiaTheme="minorEastAsia" w:hAnsiTheme="minorHAnsi" w:cstheme="minorBidi"/>
          <w:sz w:val="22"/>
          <w:szCs w:val="22"/>
        </w:rPr>
      </w:pPr>
      <w:hyperlink w:anchor="_Toc234476437" w:history="1">
        <w:r w:rsidRPr="00EF3FF2">
          <w:rPr>
            <w:rStyle w:val="a3"/>
          </w:rPr>
          <w:t>Кто такие «пенсионные молчуны» (спойлер – это почти все россияне),как узнать свои пенсионные баллы, кто может получить накопительную часть пенсии и главное – на какую пенсию мы все можем рассчитывать через несколько лет? Разбираемся по порядку</w:t>
        </w:r>
        <w:r>
          <w:rPr>
            <w:webHidden/>
          </w:rPr>
          <w:tab/>
        </w:r>
        <w:r>
          <w:rPr>
            <w:webHidden/>
          </w:rPr>
          <w:fldChar w:fldCharType="begin"/>
        </w:r>
        <w:r>
          <w:rPr>
            <w:webHidden/>
          </w:rPr>
          <w:instrText xml:space="preserve"> PAGEREF _Toc234476437 \h </w:instrText>
        </w:r>
        <w:r>
          <w:rPr>
            <w:webHidden/>
          </w:rPr>
        </w:r>
        <w:r>
          <w:rPr>
            <w:webHidden/>
          </w:rPr>
          <w:fldChar w:fldCharType="separate"/>
        </w:r>
        <w:r w:rsidR="00605ABD">
          <w:rPr>
            <w:webHidden/>
          </w:rPr>
          <w:t>47</w:t>
        </w:r>
        <w:r>
          <w:rPr>
            <w:webHidden/>
          </w:rPr>
          <w:fldChar w:fldCharType="end"/>
        </w:r>
      </w:hyperlink>
    </w:p>
    <w:p w14:paraId="6D5FBFC9" w14:textId="2B238211"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438" w:history="1">
        <w:r w:rsidRPr="00EF3FF2">
          <w:rPr>
            <w:rStyle w:val="a3"/>
            <w:noProof/>
          </w:rPr>
          <w:t>НОВОСТИ МАКРОЭКОНОМИКИ</w:t>
        </w:r>
        <w:r>
          <w:rPr>
            <w:noProof/>
            <w:webHidden/>
          </w:rPr>
          <w:tab/>
        </w:r>
        <w:r>
          <w:rPr>
            <w:noProof/>
            <w:webHidden/>
          </w:rPr>
          <w:fldChar w:fldCharType="begin"/>
        </w:r>
        <w:r>
          <w:rPr>
            <w:noProof/>
            <w:webHidden/>
          </w:rPr>
          <w:instrText xml:space="preserve"> PAGEREF _Toc234476438 \h </w:instrText>
        </w:r>
        <w:r>
          <w:rPr>
            <w:noProof/>
            <w:webHidden/>
          </w:rPr>
        </w:r>
        <w:r>
          <w:rPr>
            <w:noProof/>
            <w:webHidden/>
          </w:rPr>
          <w:fldChar w:fldCharType="separate"/>
        </w:r>
        <w:r w:rsidR="00605ABD">
          <w:rPr>
            <w:noProof/>
            <w:webHidden/>
          </w:rPr>
          <w:t>52</w:t>
        </w:r>
        <w:r>
          <w:rPr>
            <w:noProof/>
            <w:webHidden/>
          </w:rPr>
          <w:fldChar w:fldCharType="end"/>
        </w:r>
      </w:hyperlink>
    </w:p>
    <w:p w14:paraId="0D4D78A2" w14:textId="4B263C53"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39" w:history="1">
        <w:r w:rsidRPr="00EF3FF2">
          <w:rPr>
            <w:rStyle w:val="a3"/>
            <w:noProof/>
          </w:rPr>
          <w:t>Национальный банковский журнал, 08.07.2026, ПМЭФ-2026: в поисках новой архитектуры и длинных денег</w:t>
        </w:r>
        <w:r>
          <w:rPr>
            <w:noProof/>
            <w:webHidden/>
          </w:rPr>
          <w:tab/>
        </w:r>
        <w:r>
          <w:rPr>
            <w:noProof/>
            <w:webHidden/>
          </w:rPr>
          <w:fldChar w:fldCharType="begin"/>
        </w:r>
        <w:r>
          <w:rPr>
            <w:noProof/>
            <w:webHidden/>
          </w:rPr>
          <w:instrText xml:space="preserve"> PAGEREF _Toc234476439 \h </w:instrText>
        </w:r>
        <w:r>
          <w:rPr>
            <w:noProof/>
            <w:webHidden/>
          </w:rPr>
        </w:r>
        <w:r>
          <w:rPr>
            <w:noProof/>
            <w:webHidden/>
          </w:rPr>
          <w:fldChar w:fldCharType="separate"/>
        </w:r>
        <w:r w:rsidR="00605ABD">
          <w:rPr>
            <w:noProof/>
            <w:webHidden/>
          </w:rPr>
          <w:t>52</w:t>
        </w:r>
        <w:r>
          <w:rPr>
            <w:noProof/>
            <w:webHidden/>
          </w:rPr>
          <w:fldChar w:fldCharType="end"/>
        </w:r>
      </w:hyperlink>
    </w:p>
    <w:p w14:paraId="7019A701" w14:textId="351ED0B6" w:rsidR="001236A0" w:rsidRDefault="001236A0">
      <w:pPr>
        <w:pStyle w:val="31"/>
        <w:rPr>
          <w:rFonts w:asciiTheme="minorHAnsi" w:eastAsiaTheme="minorEastAsia" w:hAnsiTheme="minorHAnsi" w:cstheme="minorBidi"/>
          <w:sz w:val="22"/>
          <w:szCs w:val="22"/>
        </w:rPr>
      </w:pPr>
      <w:hyperlink w:anchor="_Toc234476440" w:history="1">
        <w:r w:rsidRPr="00EF3FF2">
          <w:rPr>
            <w:rStyle w:val="a3"/>
          </w:rPr>
          <w:t>В этом году XXIX Петербургский международный экономический форум, собравший около 20 тысяч участников из более чем 130 государств, прошёл под девизом «Прагматичный диалог – путь к стабильному будущему». Ключевой нерв большинства финансовых дискуссий – трансформация модели роста, поиск внутренних ресурсов и выстраивание альтернативных контуров движения капитала как внутри страны, так и на внешних рынках. О ключевых цитатах и громких заявлениях спикеров рассказывает работавшая на ПМЭФ-2026 обозреватель Национального банковского журнала (NBJ) Надежда ПОМЕРАНЦЕВА.</w:t>
        </w:r>
        <w:r>
          <w:rPr>
            <w:webHidden/>
          </w:rPr>
          <w:tab/>
        </w:r>
        <w:r>
          <w:rPr>
            <w:webHidden/>
          </w:rPr>
          <w:fldChar w:fldCharType="begin"/>
        </w:r>
        <w:r>
          <w:rPr>
            <w:webHidden/>
          </w:rPr>
          <w:instrText xml:space="preserve"> PAGEREF _Toc234476440 \h </w:instrText>
        </w:r>
        <w:r>
          <w:rPr>
            <w:webHidden/>
          </w:rPr>
        </w:r>
        <w:r>
          <w:rPr>
            <w:webHidden/>
          </w:rPr>
          <w:fldChar w:fldCharType="separate"/>
        </w:r>
        <w:r w:rsidR="00605ABD">
          <w:rPr>
            <w:webHidden/>
          </w:rPr>
          <w:t>52</w:t>
        </w:r>
        <w:r>
          <w:rPr>
            <w:webHidden/>
          </w:rPr>
          <w:fldChar w:fldCharType="end"/>
        </w:r>
      </w:hyperlink>
    </w:p>
    <w:p w14:paraId="2328CE7F" w14:textId="1137462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41" w:history="1">
        <w:r w:rsidRPr="00EF3FF2">
          <w:rPr>
            <w:rStyle w:val="a3"/>
            <w:noProof/>
          </w:rPr>
          <w:t>Банковское обозрение, 08.07.2026, Концентрационная петля</w:t>
        </w:r>
        <w:r>
          <w:rPr>
            <w:noProof/>
            <w:webHidden/>
          </w:rPr>
          <w:tab/>
        </w:r>
        <w:r>
          <w:rPr>
            <w:noProof/>
            <w:webHidden/>
          </w:rPr>
          <w:fldChar w:fldCharType="begin"/>
        </w:r>
        <w:r>
          <w:rPr>
            <w:noProof/>
            <w:webHidden/>
          </w:rPr>
          <w:instrText xml:space="preserve"> PAGEREF _Toc234476441 \h </w:instrText>
        </w:r>
        <w:r>
          <w:rPr>
            <w:noProof/>
            <w:webHidden/>
          </w:rPr>
        </w:r>
        <w:r>
          <w:rPr>
            <w:noProof/>
            <w:webHidden/>
          </w:rPr>
          <w:fldChar w:fldCharType="separate"/>
        </w:r>
        <w:r w:rsidR="00605ABD">
          <w:rPr>
            <w:noProof/>
            <w:webHidden/>
          </w:rPr>
          <w:t>58</w:t>
        </w:r>
        <w:r>
          <w:rPr>
            <w:noProof/>
            <w:webHidden/>
          </w:rPr>
          <w:fldChar w:fldCharType="end"/>
        </w:r>
      </w:hyperlink>
    </w:p>
    <w:p w14:paraId="6F869ECC" w14:textId="429192D5" w:rsidR="001236A0" w:rsidRDefault="001236A0">
      <w:pPr>
        <w:pStyle w:val="31"/>
        <w:rPr>
          <w:rFonts w:asciiTheme="minorHAnsi" w:eastAsiaTheme="minorEastAsia" w:hAnsiTheme="minorHAnsi" w:cstheme="minorBidi"/>
          <w:sz w:val="22"/>
          <w:szCs w:val="22"/>
        </w:rPr>
      </w:pPr>
      <w:hyperlink w:anchor="_Toc234476442" w:history="1">
        <w:r w:rsidRPr="00EF3FF2">
          <w:rPr>
            <w:rStyle w:val="a3"/>
          </w:rPr>
          <w:t>Банк России вернулся к обсуждению одной из самых сложных проблем российского банковского сектора - высокой концентрации кредитных рисков на крупнейших заемщиках. Регулятор предлагает отказаться от ряда действующих послаблений, ужесточить расчет нормативов и ввести дополнительные экономические стимулы для снижения концентрации. В ЦБ рассчитывают, что к началу следующего десятилетия это позволит сделать банковскую систему более устойчивой, а крупнейшие компании заставит активнее использовать рыночные источники фондирования.</w:t>
        </w:r>
        <w:r>
          <w:rPr>
            <w:webHidden/>
          </w:rPr>
          <w:tab/>
        </w:r>
        <w:r>
          <w:rPr>
            <w:webHidden/>
          </w:rPr>
          <w:fldChar w:fldCharType="begin"/>
        </w:r>
        <w:r>
          <w:rPr>
            <w:webHidden/>
          </w:rPr>
          <w:instrText xml:space="preserve"> PAGEREF _Toc234476442 \h </w:instrText>
        </w:r>
        <w:r>
          <w:rPr>
            <w:webHidden/>
          </w:rPr>
        </w:r>
        <w:r>
          <w:rPr>
            <w:webHidden/>
          </w:rPr>
          <w:fldChar w:fldCharType="separate"/>
        </w:r>
        <w:r w:rsidR="00605ABD">
          <w:rPr>
            <w:webHidden/>
          </w:rPr>
          <w:t>58</w:t>
        </w:r>
        <w:r>
          <w:rPr>
            <w:webHidden/>
          </w:rPr>
          <w:fldChar w:fldCharType="end"/>
        </w:r>
      </w:hyperlink>
    </w:p>
    <w:p w14:paraId="1A86EEF3" w14:textId="4A72EB9A"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43" w:history="1">
        <w:r w:rsidRPr="00EF3FF2">
          <w:rPr>
            <w:rStyle w:val="a3"/>
            <w:noProof/>
          </w:rPr>
          <w:t>Ведомости, 09.07.2026, Вложения частных инвесторов на Мосбирже взлетели на 70% в первом полугодии</w:t>
        </w:r>
        <w:r>
          <w:rPr>
            <w:noProof/>
            <w:webHidden/>
          </w:rPr>
          <w:tab/>
        </w:r>
        <w:r>
          <w:rPr>
            <w:noProof/>
            <w:webHidden/>
          </w:rPr>
          <w:fldChar w:fldCharType="begin"/>
        </w:r>
        <w:r>
          <w:rPr>
            <w:noProof/>
            <w:webHidden/>
          </w:rPr>
          <w:instrText xml:space="preserve"> PAGEREF _Toc234476443 \h </w:instrText>
        </w:r>
        <w:r>
          <w:rPr>
            <w:noProof/>
            <w:webHidden/>
          </w:rPr>
        </w:r>
        <w:r>
          <w:rPr>
            <w:noProof/>
            <w:webHidden/>
          </w:rPr>
          <w:fldChar w:fldCharType="separate"/>
        </w:r>
        <w:r w:rsidR="00605ABD">
          <w:rPr>
            <w:noProof/>
            <w:webHidden/>
          </w:rPr>
          <w:t>62</w:t>
        </w:r>
        <w:r>
          <w:rPr>
            <w:noProof/>
            <w:webHidden/>
          </w:rPr>
          <w:fldChar w:fldCharType="end"/>
        </w:r>
      </w:hyperlink>
    </w:p>
    <w:p w14:paraId="4589970D" w14:textId="6DE8C3A3" w:rsidR="001236A0" w:rsidRDefault="001236A0">
      <w:pPr>
        <w:pStyle w:val="31"/>
        <w:rPr>
          <w:rFonts w:asciiTheme="minorHAnsi" w:eastAsiaTheme="minorEastAsia" w:hAnsiTheme="minorHAnsi" w:cstheme="minorBidi"/>
          <w:sz w:val="22"/>
          <w:szCs w:val="22"/>
        </w:rPr>
      </w:pPr>
      <w:hyperlink w:anchor="_Toc234476444" w:history="1">
        <w:r w:rsidRPr="00EF3FF2">
          <w:rPr>
            <w:rStyle w:val="a3"/>
          </w:rPr>
          <w:t>Совокупный объем вложений частных инвесторов в ценные бумаги на фондовом рынке Московской биржи в первом полугодии 2026 г. вырос на 70% по сравнению с аналогичным периодом прошлого года и достиг почти 1,5 трлн руб. Из них вложения в облигации составили 1,1 трлн руб. (+18%), сообщила торговая площадка. В июне инвестиции физических лиц в ценные бумаги выросли на 32% г/г до 264,1 млрд руб.</w:t>
        </w:r>
        <w:r>
          <w:rPr>
            <w:webHidden/>
          </w:rPr>
          <w:tab/>
        </w:r>
        <w:r>
          <w:rPr>
            <w:webHidden/>
          </w:rPr>
          <w:fldChar w:fldCharType="begin"/>
        </w:r>
        <w:r>
          <w:rPr>
            <w:webHidden/>
          </w:rPr>
          <w:instrText xml:space="preserve"> PAGEREF _Toc234476444 \h </w:instrText>
        </w:r>
        <w:r>
          <w:rPr>
            <w:webHidden/>
          </w:rPr>
        </w:r>
        <w:r>
          <w:rPr>
            <w:webHidden/>
          </w:rPr>
          <w:fldChar w:fldCharType="separate"/>
        </w:r>
        <w:r w:rsidR="00605ABD">
          <w:rPr>
            <w:webHidden/>
          </w:rPr>
          <w:t>62</w:t>
        </w:r>
        <w:r>
          <w:rPr>
            <w:webHidden/>
          </w:rPr>
          <w:fldChar w:fldCharType="end"/>
        </w:r>
      </w:hyperlink>
    </w:p>
    <w:p w14:paraId="4A749F18" w14:textId="238DB1CC"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45" w:history="1">
        <w:r w:rsidRPr="00EF3FF2">
          <w:rPr>
            <w:rStyle w:val="a3"/>
            <w:noProof/>
          </w:rPr>
          <w:t>Ведомости, 09.07.2026, Эксперты оценили вклад бензина в инфляцию</w:t>
        </w:r>
        <w:r>
          <w:rPr>
            <w:noProof/>
            <w:webHidden/>
          </w:rPr>
          <w:tab/>
        </w:r>
        <w:r>
          <w:rPr>
            <w:noProof/>
            <w:webHidden/>
          </w:rPr>
          <w:fldChar w:fldCharType="begin"/>
        </w:r>
        <w:r>
          <w:rPr>
            <w:noProof/>
            <w:webHidden/>
          </w:rPr>
          <w:instrText xml:space="preserve"> PAGEREF _Toc234476445 \h </w:instrText>
        </w:r>
        <w:r>
          <w:rPr>
            <w:noProof/>
            <w:webHidden/>
          </w:rPr>
        </w:r>
        <w:r>
          <w:rPr>
            <w:noProof/>
            <w:webHidden/>
          </w:rPr>
          <w:fldChar w:fldCharType="separate"/>
        </w:r>
        <w:r w:rsidR="00605ABD">
          <w:rPr>
            <w:noProof/>
            <w:webHidden/>
          </w:rPr>
          <w:t>64</w:t>
        </w:r>
        <w:r>
          <w:rPr>
            <w:noProof/>
            <w:webHidden/>
          </w:rPr>
          <w:fldChar w:fldCharType="end"/>
        </w:r>
      </w:hyperlink>
    </w:p>
    <w:p w14:paraId="77083F98" w14:textId="7D425C6D" w:rsidR="001236A0" w:rsidRDefault="001236A0">
      <w:pPr>
        <w:pStyle w:val="31"/>
        <w:rPr>
          <w:rFonts w:asciiTheme="minorHAnsi" w:eastAsiaTheme="minorEastAsia" w:hAnsiTheme="minorHAnsi" w:cstheme="minorBidi"/>
          <w:sz w:val="22"/>
          <w:szCs w:val="22"/>
        </w:rPr>
      </w:pPr>
      <w:hyperlink w:anchor="_Toc234476446" w:history="1">
        <w:r w:rsidRPr="00EF3FF2">
          <w:rPr>
            <w:rStyle w:val="a3"/>
          </w:rPr>
          <w:t>Инфляция за неделю с 30 июня по 6 июля ускорилась до 0,31% по сравнению с 0,22% за 22-29 июня, сообщил Росстат. Одновременно за этот период произошло ускорение роста цен на бензин до 2,1% после 1,6%, дизельного топлива - на 3,4% после 2,2% неделей ранее. Стоимость бензина выросла практически во всех регионах, кроме Тюменской области (без учета автономных округов), где она снизилась на 0,7% за неделю. В Москве и Санкт-Петербурге за прошедший период рост цен на бензин составил 0,2% и 0,1% соответственно. С начала года стоимость этого вида топлива выросла в среднем по России на 13,9%.</w:t>
        </w:r>
        <w:r>
          <w:rPr>
            <w:webHidden/>
          </w:rPr>
          <w:tab/>
        </w:r>
        <w:r>
          <w:rPr>
            <w:webHidden/>
          </w:rPr>
          <w:fldChar w:fldCharType="begin"/>
        </w:r>
        <w:r>
          <w:rPr>
            <w:webHidden/>
          </w:rPr>
          <w:instrText xml:space="preserve"> PAGEREF _Toc234476446 \h </w:instrText>
        </w:r>
        <w:r>
          <w:rPr>
            <w:webHidden/>
          </w:rPr>
        </w:r>
        <w:r>
          <w:rPr>
            <w:webHidden/>
          </w:rPr>
          <w:fldChar w:fldCharType="separate"/>
        </w:r>
        <w:r w:rsidR="00605ABD">
          <w:rPr>
            <w:webHidden/>
          </w:rPr>
          <w:t>64</w:t>
        </w:r>
        <w:r>
          <w:rPr>
            <w:webHidden/>
          </w:rPr>
          <w:fldChar w:fldCharType="end"/>
        </w:r>
      </w:hyperlink>
    </w:p>
    <w:p w14:paraId="127CAF4B" w14:textId="483BA0E1"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47" w:history="1">
        <w:r w:rsidRPr="00EF3FF2">
          <w:rPr>
            <w:rStyle w:val="a3"/>
            <w:noProof/>
          </w:rPr>
          <w:t>ПРАЙМ, 08.07.2026, Аналитики назвали лучший драгметалл для долгосрочных сбережений</w:t>
        </w:r>
        <w:r>
          <w:rPr>
            <w:noProof/>
            <w:webHidden/>
          </w:rPr>
          <w:tab/>
        </w:r>
        <w:r>
          <w:rPr>
            <w:noProof/>
            <w:webHidden/>
          </w:rPr>
          <w:fldChar w:fldCharType="begin"/>
        </w:r>
        <w:r>
          <w:rPr>
            <w:noProof/>
            <w:webHidden/>
          </w:rPr>
          <w:instrText xml:space="preserve"> PAGEREF _Toc234476447 \h </w:instrText>
        </w:r>
        <w:r>
          <w:rPr>
            <w:noProof/>
            <w:webHidden/>
          </w:rPr>
        </w:r>
        <w:r>
          <w:rPr>
            <w:noProof/>
            <w:webHidden/>
          </w:rPr>
          <w:fldChar w:fldCharType="separate"/>
        </w:r>
        <w:r w:rsidR="00605ABD">
          <w:rPr>
            <w:noProof/>
            <w:webHidden/>
          </w:rPr>
          <w:t>66</w:t>
        </w:r>
        <w:r>
          <w:rPr>
            <w:noProof/>
            <w:webHidden/>
          </w:rPr>
          <w:fldChar w:fldCharType="end"/>
        </w:r>
      </w:hyperlink>
    </w:p>
    <w:p w14:paraId="545D9A80" w14:textId="02A0B421" w:rsidR="001236A0" w:rsidRDefault="001236A0">
      <w:pPr>
        <w:pStyle w:val="31"/>
        <w:rPr>
          <w:rFonts w:asciiTheme="minorHAnsi" w:eastAsiaTheme="minorEastAsia" w:hAnsiTheme="minorHAnsi" w:cstheme="minorBidi"/>
          <w:sz w:val="22"/>
          <w:szCs w:val="22"/>
        </w:rPr>
      </w:pPr>
      <w:hyperlink w:anchor="_Toc234476448" w:history="1">
        <w:r w:rsidRPr="00EF3FF2">
          <w:rPr>
            <w:rStyle w:val="a3"/>
          </w:rPr>
          <w:t>Среди драгметаллов для долгосрочного сохранения капитала лучше всего подходит золото, но в краткосрочной перспективе оно остается высокорискованным активом, рассказали опрошенные РИА Новости аналитики.</w:t>
        </w:r>
        <w:r>
          <w:rPr>
            <w:webHidden/>
          </w:rPr>
          <w:tab/>
        </w:r>
        <w:r>
          <w:rPr>
            <w:webHidden/>
          </w:rPr>
          <w:fldChar w:fldCharType="begin"/>
        </w:r>
        <w:r>
          <w:rPr>
            <w:webHidden/>
          </w:rPr>
          <w:instrText xml:space="preserve"> PAGEREF _Toc234476448 \h </w:instrText>
        </w:r>
        <w:r>
          <w:rPr>
            <w:webHidden/>
          </w:rPr>
        </w:r>
        <w:r>
          <w:rPr>
            <w:webHidden/>
          </w:rPr>
          <w:fldChar w:fldCharType="separate"/>
        </w:r>
        <w:r w:rsidR="00605ABD">
          <w:rPr>
            <w:webHidden/>
          </w:rPr>
          <w:t>66</w:t>
        </w:r>
        <w:r>
          <w:rPr>
            <w:webHidden/>
          </w:rPr>
          <w:fldChar w:fldCharType="end"/>
        </w:r>
      </w:hyperlink>
    </w:p>
    <w:p w14:paraId="25FCFA91" w14:textId="0EE6399E"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49" w:history="1">
        <w:r w:rsidRPr="00EF3FF2">
          <w:rPr>
            <w:rStyle w:val="a3"/>
            <w:noProof/>
          </w:rPr>
          <w:t>ТАСС, 08.07.2026, Эксперт «Сберинвестиций» Макаров спрогнозировал индекс Мосбиржи до заседания ЦБ</w:t>
        </w:r>
        <w:r>
          <w:rPr>
            <w:noProof/>
            <w:webHidden/>
          </w:rPr>
          <w:tab/>
        </w:r>
        <w:r>
          <w:rPr>
            <w:noProof/>
            <w:webHidden/>
          </w:rPr>
          <w:fldChar w:fldCharType="begin"/>
        </w:r>
        <w:r>
          <w:rPr>
            <w:noProof/>
            <w:webHidden/>
          </w:rPr>
          <w:instrText xml:space="preserve"> PAGEREF _Toc234476449 \h </w:instrText>
        </w:r>
        <w:r>
          <w:rPr>
            <w:noProof/>
            <w:webHidden/>
          </w:rPr>
        </w:r>
        <w:r>
          <w:rPr>
            <w:noProof/>
            <w:webHidden/>
          </w:rPr>
          <w:fldChar w:fldCharType="separate"/>
        </w:r>
        <w:r w:rsidR="00605ABD">
          <w:rPr>
            <w:noProof/>
            <w:webHidden/>
          </w:rPr>
          <w:t>67</w:t>
        </w:r>
        <w:r>
          <w:rPr>
            <w:noProof/>
            <w:webHidden/>
          </w:rPr>
          <w:fldChar w:fldCharType="end"/>
        </w:r>
      </w:hyperlink>
    </w:p>
    <w:p w14:paraId="75254CE3" w14:textId="0F57A5BB" w:rsidR="001236A0" w:rsidRDefault="001236A0">
      <w:pPr>
        <w:pStyle w:val="31"/>
        <w:rPr>
          <w:rFonts w:asciiTheme="minorHAnsi" w:eastAsiaTheme="minorEastAsia" w:hAnsiTheme="minorHAnsi" w:cstheme="minorBidi"/>
          <w:sz w:val="22"/>
          <w:szCs w:val="22"/>
        </w:rPr>
      </w:pPr>
      <w:hyperlink w:anchor="_Toc234476450" w:history="1">
        <w:r w:rsidRPr="00EF3FF2">
          <w:rPr>
            <w:rStyle w:val="a3"/>
          </w:rPr>
          <w:t>Индекс Мосбиржи может консолидироваться в районе 1800-2000 пунктов в течение ближайших трех недель до заседания Банка России по ключевой ставке. Об этом ТАСС сообщил стратег «Сберинвестиций» на фондовом рынке Дмитрий Макаров.</w:t>
        </w:r>
        <w:r>
          <w:rPr>
            <w:webHidden/>
          </w:rPr>
          <w:tab/>
        </w:r>
        <w:r>
          <w:rPr>
            <w:webHidden/>
          </w:rPr>
          <w:fldChar w:fldCharType="begin"/>
        </w:r>
        <w:r>
          <w:rPr>
            <w:webHidden/>
          </w:rPr>
          <w:instrText xml:space="preserve"> PAGEREF _Toc234476450 \h </w:instrText>
        </w:r>
        <w:r>
          <w:rPr>
            <w:webHidden/>
          </w:rPr>
        </w:r>
        <w:r>
          <w:rPr>
            <w:webHidden/>
          </w:rPr>
          <w:fldChar w:fldCharType="separate"/>
        </w:r>
        <w:r w:rsidR="00605ABD">
          <w:rPr>
            <w:webHidden/>
          </w:rPr>
          <w:t>67</w:t>
        </w:r>
        <w:r>
          <w:rPr>
            <w:webHidden/>
          </w:rPr>
          <w:fldChar w:fldCharType="end"/>
        </w:r>
      </w:hyperlink>
    </w:p>
    <w:p w14:paraId="330393DB" w14:textId="62359656"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51" w:history="1">
        <w:r w:rsidRPr="00EF3FF2">
          <w:rPr>
            <w:rStyle w:val="a3"/>
            <w:noProof/>
          </w:rPr>
          <w:t>ТАСС, 08.07.2026, Около 1 млн работающих родителей получили новую семейную выплату - Соцфонд</w:t>
        </w:r>
        <w:r>
          <w:rPr>
            <w:noProof/>
            <w:webHidden/>
          </w:rPr>
          <w:tab/>
        </w:r>
        <w:r>
          <w:rPr>
            <w:noProof/>
            <w:webHidden/>
          </w:rPr>
          <w:fldChar w:fldCharType="begin"/>
        </w:r>
        <w:r>
          <w:rPr>
            <w:noProof/>
            <w:webHidden/>
          </w:rPr>
          <w:instrText xml:space="preserve"> PAGEREF _Toc234476451 \h </w:instrText>
        </w:r>
        <w:r>
          <w:rPr>
            <w:noProof/>
            <w:webHidden/>
          </w:rPr>
        </w:r>
        <w:r>
          <w:rPr>
            <w:noProof/>
            <w:webHidden/>
          </w:rPr>
          <w:fldChar w:fldCharType="separate"/>
        </w:r>
        <w:r w:rsidR="00605ABD">
          <w:rPr>
            <w:noProof/>
            <w:webHidden/>
          </w:rPr>
          <w:t>68</w:t>
        </w:r>
        <w:r>
          <w:rPr>
            <w:noProof/>
            <w:webHidden/>
          </w:rPr>
          <w:fldChar w:fldCharType="end"/>
        </w:r>
      </w:hyperlink>
    </w:p>
    <w:p w14:paraId="2B4C07E9" w14:textId="60084F98" w:rsidR="001236A0" w:rsidRDefault="001236A0">
      <w:pPr>
        <w:pStyle w:val="31"/>
        <w:rPr>
          <w:rFonts w:asciiTheme="minorHAnsi" w:eastAsiaTheme="minorEastAsia" w:hAnsiTheme="minorHAnsi" w:cstheme="minorBidi"/>
          <w:sz w:val="22"/>
          <w:szCs w:val="22"/>
        </w:rPr>
      </w:pPr>
      <w:hyperlink w:anchor="_Toc234476452" w:history="1">
        <w:r w:rsidRPr="00EF3FF2">
          <w:rPr>
            <w:rStyle w:val="a3"/>
          </w:rPr>
          <w:t>Порядка 1 млн работающих родителей получили новую  семейную выплату, Соцфонд начал прием заявлений с 1 июня. Об этом сообщила ТАСС  пресс-служба фонда.</w:t>
        </w:r>
        <w:r>
          <w:rPr>
            <w:webHidden/>
          </w:rPr>
          <w:tab/>
        </w:r>
        <w:r>
          <w:rPr>
            <w:webHidden/>
          </w:rPr>
          <w:fldChar w:fldCharType="begin"/>
        </w:r>
        <w:r>
          <w:rPr>
            <w:webHidden/>
          </w:rPr>
          <w:instrText xml:space="preserve"> PAGEREF _Toc234476452 \h </w:instrText>
        </w:r>
        <w:r>
          <w:rPr>
            <w:webHidden/>
          </w:rPr>
        </w:r>
        <w:r>
          <w:rPr>
            <w:webHidden/>
          </w:rPr>
          <w:fldChar w:fldCharType="separate"/>
        </w:r>
        <w:r w:rsidR="00605ABD">
          <w:rPr>
            <w:webHidden/>
          </w:rPr>
          <w:t>68</w:t>
        </w:r>
        <w:r>
          <w:rPr>
            <w:webHidden/>
          </w:rPr>
          <w:fldChar w:fldCharType="end"/>
        </w:r>
      </w:hyperlink>
    </w:p>
    <w:p w14:paraId="1ED836D6" w14:textId="3DE750C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53" w:history="1">
        <w:r w:rsidRPr="00EF3FF2">
          <w:rPr>
            <w:rStyle w:val="a3"/>
            <w:noProof/>
          </w:rPr>
          <w:t>ТАСС, 08.07.2026, Соцфонд России назначил семейную выплату миллионному получателю</w:t>
        </w:r>
        <w:r>
          <w:rPr>
            <w:noProof/>
            <w:webHidden/>
          </w:rPr>
          <w:tab/>
        </w:r>
        <w:r>
          <w:rPr>
            <w:noProof/>
            <w:webHidden/>
          </w:rPr>
          <w:fldChar w:fldCharType="begin"/>
        </w:r>
        <w:r>
          <w:rPr>
            <w:noProof/>
            <w:webHidden/>
          </w:rPr>
          <w:instrText xml:space="preserve"> PAGEREF _Toc234476453 \h </w:instrText>
        </w:r>
        <w:r>
          <w:rPr>
            <w:noProof/>
            <w:webHidden/>
          </w:rPr>
        </w:r>
        <w:r>
          <w:rPr>
            <w:noProof/>
            <w:webHidden/>
          </w:rPr>
          <w:fldChar w:fldCharType="separate"/>
        </w:r>
        <w:r w:rsidR="00605ABD">
          <w:rPr>
            <w:noProof/>
            <w:webHidden/>
          </w:rPr>
          <w:t>68</w:t>
        </w:r>
        <w:r>
          <w:rPr>
            <w:noProof/>
            <w:webHidden/>
          </w:rPr>
          <w:fldChar w:fldCharType="end"/>
        </w:r>
      </w:hyperlink>
    </w:p>
    <w:p w14:paraId="67BC6444" w14:textId="6465A0DE" w:rsidR="001236A0" w:rsidRDefault="001236A0">
      <w:pPr>
        <w:pStyle w:val="31"/>
        <w:rPr>
          <w:rFonts w:asciiTheme="minorHAnsi" w:eastAsiaTheme="minorEastAsia" w:hAnsiTheme="minorHAnsi" w:cstheme="minorBidi"/>
          <w:sz w:val="22"/>
          <w:szCs w:val="22"/>
        </w:rPr>
      </w:pPr>
      <w:hyperlink w:anchor="_Toc234476454" w:history="1">
        <w:r w:rsidRPr="00EF3FF2">
          <w:rPr>
            <w:rStyle w:val="a3"/>
          </w:rPr>
          <w:t>Социальный фонд России назначил семейную выплату миллионному получателю, ею стала 36-летняя мать двоих детей из Нижегородской области. Размер выплаты составил 36,5 тыс. рублей, сообщила пресс-служба Минтруда РФ.</w:t>
        </w:r>
        <w:r>
          <w:rPr>
            <w:webHidden/>
          </w:rPr>
          <w:tab/>
        </w:r>
        <w:r>
          <w:rPr>
            <w:webHidden/>
          </w:rPr>
          <w:fldChar w:fldCharType="begin"/>
        </w:r>
        <w:r>
          <w:rPr>
            <w:webHidden/>
          </w:rPr>
          <w:instrText xml:space="preserve"> PAGEREF _Toc234476454 \h </w:instrText>
        </w:r>
        <w:r>
          <w:rPr>
            <w:webHidden/>
          </w:rPr>
        </w:r>
        <w:r>
          <w:rPr>
            <w:webHidden/>
          </w:rPr>
          <w:fldChar w:fldCharType="separate"/>
        </w:r>
        <w:r w:rsidR="00605ABD">
          <w:rPr>
            <w:webHidden/>
          </w:rPr>
          <w:t>68</w:t>
        </w:r>
        <w:r>
          <w:rPr>
            <w:webHidden/>
          </w:rPr>
          <w:fldChar w:fldCharType="end"/>
        </w:r>
      </w:hyperlink>
    </w:p>
    <w:p w14:paraId="415F6B35" w14:textId="13131B7A"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55" w:history="1">
        <w:r w:rsidRPr="00EF3FF2">
          <w:rPr>
            <w:rStyle w:val="a3"/>
            <w:noProof/>
          </w:rPr>
          <w:t>Pravda.ru, 08.07.2026, Деньги дадут, но только тем, кто застрахован: для кого государство вводит налоговый вычет</w:t>
        </w:r>
        <w:r>
          <w:rPr>
            <w:noProof/>
            <w:webHidden/>
          </w:rPr>
          <w:tab/>
        </w:r>
        <w:r>
          <w:rPr>
            <w:noProof/>
            <w:webHidden/>
          </w:rPr>
          <w:fldChar w:fldCharType="begin"/>
        </w:r>
        <w:r>
          <w:rPr>
            <w:noProof/>
            <w:webHidden/>
          </w:rPr>
          <w:instrText xml:space="preserve"> PAGEREF _Toc234476455 \h </w:instrText>
        </w:r>
        <w:r>
          <w:rPr>
            <w:noProof/>
            <w:webHidden/>
          </w:rPr>
        </w:r>
        <w:r>
          <w:rPr>
            <w:noProof/>
            <w:webHidden/>
          </w:rPr>
          <w:fldChar w:fldCharType="separate"/>
        </w:r>
        <w:r w:rsidR="00605ABD">
          <w:rPr>
            <w:noProof/>
            <w:webHidden/>
          </w:rPr>
          <w:t>69</w:t>
        </w:r>
        <w:r>
          <w:rPr>
            <w:noProof/>
            <w:webHidden/>
          </w:rPr>
          <w:fldChar w:fldCharType="end"/>
        </w:r>
      </w:hyperlink>
    </w:p>
    <w:p w14:paraId="04A09651" w14:textId="4772D33B" w:rsidR="001236A0" w:rsidRDefault="001236A0">
      <w:pPr>
        <w:pStyle w:val="31"/>
        <w:rPr>
          <w:rFonts w:asciiTheme="minorHAnsi" w:eastAsiaTheme="minorEastAsia" w:hAnsiTheme="minorHAnsi" w:cstheme="minorBidi"/>
          <w:sz w:val="22"/>
          <w:szCs w:val="22"/>
        </w:rPr>
      </w:pPr>
      <w:hyperlink w:anchor="_Toc234476456" w:history="1">
        <w:r w:rsidRPr="00EF3FF2">
          <w:rPr>
            <w:rStyle w:val="a3"/>
          </w:rPr>
          <w:t>Российские налогоплательщики получат доступ к новому инструменту поддержки с 1 сентября 2026 года. Государство вводит вычет по налогу на доходы физических лиц, привязанный к взносам по долгосрочным договорам добровольного страхования жизни. Правила касаются полисов, оформленных начиная с 2025 года.</w:t>
        </w:r>
        <w:r>
          <w:rPr>
            <w:webHidden/>
          </w:rPr>
          <w:tab/>
        </w:r>
        <w:r>
          <w:rPr>
            <w:webHidden/>
          </w:rPr>
          <w:fldChar w:fldCharType="begin"/>
        </w:r>
        <w:r>
          <w:rPr>
            <w:webHidden/>
          </w:rPr>
          <w:instrText xml:space="preserve"> PAGEREF _Toc234476456 \h </w:instrText>
        </w:r>
        <w:r>
          <w:rPr>
            <w:webHidden/>
          </w:rPr>
        </w:r>
        <w:r>
          <w:rPr>
            <w:webHidden/>
          </w:rPr>
          <w:fldChar w:fldCharType="separate"/>
        </w:r>
        <w:r w:rsidR="00605ABD">
          <w:rPr>
            <w:webHidden/>
          </w:rPr>
          <w:t>69</w:t>
        </w:r>
        <w:r>
          <w:rPr>
            <w:webHidden/>
          </w:rPr>
          <w:fldChar w:fldCharType="end"/>
        </w:r>
      </w:hyperlink>
    </w:p>
    <w:p w14:paraId="1FB34E89" w14:textId="7718FC7E"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57" w:history="1">
        <w:r w:rsidRPr="00EF3FF2">
          <w:rPr>
            <w:rStyle w:val="a3"/>
            <w:noProof/>
          </w:rPr>
          <w:t>Pressfeed, 08.07.2026, Налоговые вычеты на долгосрочные сбережения распространятся на страхование жизни</w:t>
        </w:r>
        <w:r>
          <w:rPr>
            <w:noProof/>
            <w:webHidden/>
          </w:rPr>
          <w:tab/>
        </w:r>
        <w:r>
          <w:rPr>
            <w:noProof/>
            <w:webHidden/>
          </w:rPr>
          <w:fldChar w:fldCharType="begin"/>
        </w:r>
        <w:r>
          <w:rPr>
            <w:noProof/>
            <w:webHidden/>
          </w:rPr>
          <w:instrText xml:space="preserve"> PAGEREF _Toc234476457 \h </w:instrText>
        </w:r>
        <w:r>
          <w:rPr>
            <w:noProof/>
            <w:webHidden/>
          </w:rPr>
        </w:r>
        <w:r>
          <w:rPr>
            <w:noProof/>
            <w:webHidden/>
          </w:rPr>
          <w:fldChar w:fldCharType="separate"/>
        </w:r>
        <w:r w:rsidR="00605ABD">
          <w:rPr>
            <w:noProof/>
            <w:webHidden/>
          </w:rPr>
          <w:t>70</w:t>
        </w:r>
        <w:r>
          <w:rPr>
            <w:noProof/>
            <w:webHidden/>
          </w:rPr>
          <w:fldChar w:fldCharType="end"/>
        </w:r>
      </w:hyperlink>
    </w:p>
    <w:p w14:paraId="3CD89E95" w14:textId="2ADF55AC" w:rsidR="001236A0" w:rsidRDefault="001236A0">
      <w:pPr>
        <w:pStyle w:val="31"/>
        <w:rPr>
          <w:rFonts w:asciiTheme="minorHAnsi" w:eastAsiaTheme="minorEastAsia" w:hAnsiTheme="minorHAnsi" w:cstheme="minorBidi"/>
          <w:sz w:val="22"/>
          <w:szCs w:val="22"/>
        </w:rPr>
      </w:pPr>
      <w:hyperlink w:anchor="_Toc234476458" w:history="1">
        <w:r w:rsidRPr="00EF3FF2">
          <w:rPr>
            <w:rStyle w:val="a3"/>
          </w:rPr>
          <w:t>С 1 сентября вступают в силу поправки в Налоговый кодекс, распространяющие налоговые вычеты на долгосрочные сбережения на договоры страхования жизни.</w:t>
        </w:r>
        <w:r>
          <w:rPr>
            <w:webHidden/>
          </w:rPr>
          <w:tab/>
        </w:r>
        <w:r>
          <w:rPr>
            <w:webHidden/>
          </w:rPr>
          <w:fldChar w:fldCharType="begin"/>
        </w:r>
        <w:r>
          <w:rPr>
            <w:webHidden/>
          </w:rPr>
          <w:instrText xml:space="preserve"> PAGEREF _Toc234476458 \h </w:instrText>
        </w:r>
        <w:r>
          <w:rPr>
            <w:webHidden/>
          </w:rPr>
        </w:r>
        <w:r>
          <w:rPr>
            <w:webHidden/>
          </w:rPr>
          <w:fldChar w:fldCharType="separate"/>
        </w:r>
        <w:r w:rsidR="00605ABD">
          <w:rPr>
            <w:webHidden/>
          </w:rPr>
          <w:t>70</w:t>
        </w:r>
        <w:r>
          <w:rPr>
            <w:webHidden/>
          </w:rPr>
          <w:fldChar w:fldCharType="end"/>
        </w:r>
      </w:hyperlink>
    </w:p>
    <w:p w14:paraId="5D489889" w14:textId="25E2EE0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59" w:history="1">
        <w:r w:rsidRPr="00EF3FF2">
          <w:rPr>
            <w:rStyle w:val="a3"/>
            <w:noProof/>
            <w:lang w:val="en-US"/>
          </w:rPr>
          <w:t>Finversia</w:t>
        </w:r>
        <w:r w:rsidRPr="00EF3FF2">
          <w:rPr>
            <w:rStyle w:val="a3"/>
            <w:noProof/>
          </w:rPr>
          <w:t xml:space="preserve">, 08.07.2026, 22 июня – 4 июля прошел 14-й финансовый онлайн-марафон </w:t>
        </w:r>
        <w:r w:rsidRPr="00EF3FF2">
          <w:rPr>
            <w:rStyle w:val="a3"/>
            <w:noProof/>
            <w:lang w:val="en-US"/>
          </w:rPr>
          <w:t>Finversia</w:t>
        </w:r>
        <w:r>
          <w:rPr>
            <w:noProof/>
            <w:webHidden/>
          </w:rPr>
          <w:tab/>
        </w:r>
        <w:r>
          <w:rPr>
            <w:noProof/>
            <w:webHidden/>
          </w:rPr>
          <w:fldChar w:fldCharType="begin"/>
        </w:r>
        <w:r>
          <w:rPr>
            <w:noProof/>
            <w:webHidden/>
          </w:rPr>
          <w:instrText xml:space="preserve"> PAGEREF _Toc234476459 \h </w:instrText>
        </w:r>
        <w:r>
          <w:rPr>
            <w:noProof/>
            <w:webHidden/>
          </w:rPr>
        </w:r>
        <w:r>
          <w:rPr>
            <w:noProof/>
            <w:webHidden/>
          </w:rPr>
          <w:fldChar w:fldCharType="separate"/>
        </w:r>
        <w:r w:rsidR="00605ABD">
          <w:rPr>
            <w:noProof/>
            <w:webHidden/>
          </w:rPr>
          <w:t>71</w:t>
        </w:r>
        <w:r>
          <w:rPr>
            <w:noProof/>
            <w:webHidden/>
          </w:rPr>
          <w:fldChar w:fldCharType="end"/>
        </w:r>
      </w:hyperlink>
    </w:p>
    <w:p w14:paraId="4510BAE0" w14:textId="5B514036" w:rsidR="001236A0" w:rsidRDefault="001236A0">
      <w:pPr>
        <w:pStyle w:val="31"/>
        <w:rPr>
          <w:rFonts w:asciiTheme="minorHAnsi" w:eastAsiaTheme="minorEastAsia" w:hAnsiTheme="minorHAnsi" w:cstheme="minorBidi"/>
          <w:sz w:val="22"/>
          <w:szCs w:val="22"/>
        </w:rPr>
      </w:pPr>
      <w:hyperlink w:anchor="_Toc234476460" w:history="1">
        <w:r w:rsidRPr="00EF3FF2">
          <w:rPr>
            <w:rStyle w:val="a3"/>
          </w:rPr>
          <w:t xml:space="preserve">Марафон, организованный порталом </w:t>
        </w:r>
        <w:r w:rsidRPr="00EF3FF2">
          <w:rPr>
            <w:rStyle w:val="a3"/>
            <w:lang w:val="en-US"/>
          </w:rPr>
          <w:t>Finversia</w:t>
        </w:r>
        <w:r w:rsidRPr="00EF3FF2">
          <w:rPr>
            <w:rStyle w:val="a3"/>
          </w:rPr>
          <w:t>, Национальной ассоциацией специалистов финансового планирования (НАСФП) и Московской международной валютной ассоциацией (ММВА), был посвящен инвестициям на фондовом рынке и рынках недвижимости и криптовалют, валютным прогнозам, новациям в финансовых законах и регулировании, управлению личными финансами, ситуации в мировой и российской экономиках и прогнозам до конца 2026 года.</w:t>
        </w:r>
        <w:r>
          <w:rPr>
            <w:webHidden/>
          </w:rPr>
          <w:tab/>
        </w:r>
        <w:r>
          <w:rPr>
            <w:webHidden/>
          </w:rPr>
          <w:fldChar w:fldCharType="begin"/>
        </w:r>
        <w:r>
          <w:rPr>
            <w:webHidden/>
          </w:rPr>
          <w:instrText xml:space="preserve"> PAGEREF _Toc234476460 \h </w:instrText>
        </w:r>
        <w:r>
          <w:rPr>
            <w:webHidden/>
          </w:rPr>
        </w:r>
        <w:r>
          <w:rPr>
            <w:webHidden/>
          </w:rPr>
          <w:fldChar w:fldCharType="separate"/>
        </w:r>
        <w:r w:rsidR="00605ABD">
          <w:rPr>
            <w:webHidden/>
          </w:rPr>
          <w:t>71</w:t>
        </w:r>
        <w:r>
          <w:rPr>
            <w:webHidden/>
          </w:rPr>
          <w:fldChar w:fldCharType="end"/>
        </w:r>
      </w:hyperlink>
    </w:p>
    <w:p w14:paraId="2DDE0DED" w14:textId="7D573DF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61" w:history="1">
        <w:r w:rsidRPr="00EF3FF2">
          <w:rPr>
            <w:rStyle w:val="a3"/>
            <w:noProof/>
          </w:rPr>
          <w:t>Finversia, 08.07.2026, АОИП присоединилась к выработке повестки платформизации национального финансового рынка</w:t>
        </w:r>
        <w:r>
          <w:rPr>
            <w:noProof/>
            <w:webHidden/>
          </w:rPr>
          <w:tab/>
        </w:r>
        <w:r>
          <w:rPr>
            <w:noProof/>
            <w:webHidden/>
          </w:rPr>
          <w:fldChar w:fldCharType="begin"/>
        </w:r>
        <w:r>
          <w:rPr>
            <w:noProof/>
            <w:webHidden/>
          </w:rPr>
          <w:instrText xml:space="preserve"> PAGEREF _Toc234476461 \h </w:instrText>
        </w:r>
        <w:r>
          <w:rPr>
            <w:noProof/>
            <w:webHidden/>
          </w:rPr>
        </w:r>
        <w:r>
          <w:rPr>
            <w:noProof/>
            <w:webHidden/>
          </w:rPr>
          <w:fldChar w:fldCharType="separate"/>
        </w:r>
        <w:r w:rsidR="00605ABD">
          <w:rPr>
            <w:noProof/>
            <w:webHidden/>
          </w:rPr>
          <w:t>73</w:t>
        </w:r>
        <w:r>
          <w:rPr>
            <w:noProof/>
            <w:webHidden/>
          </w:rPr>
          <w:fldChar w:fldCharType="end"/>
        </w:r>
      </w:hyperlink>
    </w:p>
    <w:p w14:paraId="3AC8FBD0" w14:textId="61E7D948" w:rsidR="001236A0" w:rsidRDefault="001236A0">
      <w:pPr>
        <w:pStyle w:val="31"/>
        <w:rPr>
          <w:rFonts w:asciiTheme="minorHAnsi" w:eastAsiaTheme="minorEastAsia" w:hAnsiTheme="minorHAnsi" w:cstheme="minorBidi"/>
          <w:sz w:val="22"/>
          <w:szCs w:val="22"/>
        </w:rPr>
      </w:pPr>
      <w:hyperlink w:anchor="_Toc234476462" w:history="1">
        <w:r w:rsidRPr="00EF3FF2">
          <w:rPr>
            <w:rStyle w:val="a3"/>
          </w:rPr>
          <w:t>Ассоциация операторов инвестиционных платформ (АОИП) включилась в активную работу над платформизацией финансового рынка. 8 июля представители АОИП приняли участие в совещании по теме платформизации финансового рынка, которое состоялось в Совете Федерации Федерального Собрания Российской Федерации.</w:t>
        </w:r>
        <w:r>
          <w:rPr>
            <w:webHidden/>
          </w:rPr>
          <w:tab/>
        </w:r>
        <w:r>
          <w:rPr>
            <w:webHidden/>
          </w:rPr>
          <w:fldChar w:fldCharType="begin"/>
        </w:r>
        <w:r>
          <w:rPr>
            <w:webHidden/>
          </w:rPr>
          <w:instrText xml:space="preserve"> PAGEREF _Toc234476462 \h </w:instrText>
        </w:r>
        <w:r>
          <w:rPr>
            <w:webHidden/>
          </w:rPr>
        </w:r>
        <w:r>
          <w:rPr>
            <w:webHidden/>
          </w:rPr>
          <w:fldChar w:fldCharType="separate"/>
        </w:r>
        <w:r w:rsidR="00605ABD">
          <w:rPr>
            <w:webHidden/>
          </w:rPr>
          <w:t>73</w:t>
        </w:r>
        <w:r>
          <w:rPr>
            <w:webHidden/>
          </w:rPr>
          <w:fldChar w:fldCharType="end"/>
        </w:r>
      </w:hyperlink>
    </w:p>
    <w:p w14:paraId="4B7135AD" w14:textId="66E338A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63" w:history="1">
        <w:r w:rsidRPr="00EF3FF2">
          <w:rPr>
            <w:rStyle w:val="a3"/>
            <w:noProof/>
          </w:rPr>
          <w:t>МК, 08.07.2026, Четверть россиян готовы попробовать цифровой рубль в деле: в чем риски</w:t>
        </w:r>
        <w:r>
          <w:rPr>
            <w:noProof/>
            <w:webHidden/>
          </w:rPr>
          <w:tab/>
        </w:r>
        <w:r>
          <w:rPr>
            <w:noProof/>
            <w:webHidden/>
          </w:rPr>
          <w:fldChar w:fldCharType="begin"/>
        </w:r>
        <w:r>
          <w:rPr>
            <w:noProof/>
            <w:webHidden/>
          </w:rPr>
          <w:instrText xml:space="preserve"> PAGEREF _Toc234476463 \h </w:instrText>
        </w:r>
        <w:r>
          <w:rPr>
            <w:noProof/>
            <w:webHidden/>
          </w:rPr>
        </w:r>
        <w:r>
          <w:rPr>
            <w:noProof/>
            <w:webHidden/>
          </w:rPr>
          <w:fldChar w:fldCharType="separate"/>
        </w:r>
        <w:r w:rsidR="00605ABD">
          <w:rPr>
            <w:noProof/>
            <w:webHidden/>
          </w:rPr>
          <w:t>74</w:t>
        </w:r>
        <w:r>
          <w:rPr>
            <w:noProof/>
            <w:webHidden/>
          </w:rPr>
          <w:fldChar w:fldCharType="end"/>
        </w:r>
      </w:hyperlink>
    </w:p>
    <w:p w14:paraId="512502E4" w14:textId="0E1D4C8C" w:rsidR="001236A0" w:rsidRDefault="001236A0">
      <w:pPr>
        <w:pStyle w:val="31"/>
        <w:rPr>
          <w:rFonts w:asciiTheme="minorHAnsi" w:eastAsiaTheme="minorEastAsia" w:hAnsiTheme="minorHAnsi" w:cstheme="minorBidi"/>
          <w:sz w:val="22"/>
          <w:szCs w:val="22"/>
        </w:rPr>
      </w:pPr>
      <w:hyperlink w:anchor="_Toc234476464" w:history="1">
        <w:r w:rsidRPr="00EF3FF2">
          <w:rPr>
            <w:rStyle w:val="a3"/>
          </w:rPr>
          <w:t>С 1 сентября, согласно планам денежных властей, в России стартует массовое внедрение цифрового рубля, который станет третьей полноценной формой национальной валюты наравне с наличными и безналичными деньгами. Это нововведение обещает трансформировать рынок платежей. Однако отношение к нему россиян постоянно меняется. Если ещё год назад большинство граждан реагировали на инновацию с настороженностью, то сегодня доверие заметно выросло. Почему тотальный скепсис внезапно сменился широким общественным интересом, «МК» разобрался вместе с экспертами.</w:t>
        </w:r>
        <w:r>
          <w:rPr>
            <w:webHidden/>
          </w:rPr>
          <w:tab/>
        </w:r>
        <w:r>
          <w:rPr>
            <w:webHidden/>
          </w:rPr>
          <w:fldChar w:fldCharType="begin"/>
        </w:r>
        <w:r>
          <w:rPr>
            <w:webHidden/>
          </w:rPr>
          <w:instrText xml:space="preserve"> PAGEREF _Toc234476464 \h </w:instrText>
        </w:r>
        <w:r>
          <w:rPr>
            <w:webHidden/>
          </w:rPr>
        </w:r>
        <w:r>
          <w:rPr>
            <w:webHidden/>
          </w:rPr>
          <w:fldChar w:fldCharType="separate"/>
        </w:r>
        <w:r w:rsidR="00605ABD">
          <w:rPr>
            <w:webHidden/>
          </w:rPr>
          <w:t>74</w:t>
        </w:r>
        <w:r>
          <w:rPr>
            <w:webHidden/>
          </w:rPr>
          <w:fldChar w:fldCharType="end"/>
        </w:r>
      </w:hyperlink>
    </w:p>
    <w:p w14:paraId="13ECC4E4" w14:textId="6185A88F"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465" w:history="1">
        <w:r w:rsidRPr="00EF3FF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_Toc234476465 \h </w:instrText>
        </w:r>
        <w:r>
          <w:rPr>
            <w:noProof/>
            <w:webHidden/>
          </w:rPr>
        </w:r>
        <w:r>
          <w:rPr>
            <w:noProof/>
            <w:webHidden/>
          </w:rPr>
          <w:fldChar w:fldCharType="separate"/>
        </w:r>
        <w:r w:rsidR="00605ABD">
          <w:rPr>
            <w:noProof/>
            <w:webHidden/>
          </w:rPr>
          <w:t>77</w:t>
        </w:r>
        <w:r>
          <w:rPr>
            <w:noProof/>
            <w:webHidden/>
          </w:rPr>
          <w:fldChar w:fldCharType="end"/>
        </w:r>
      </w:hyperlink>
    </w:p>
    <w:p w14:paraId="7D4A0D0E" w14:textId="2480A5CA"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466" w:history="1">
        <w:r w:rsidRPr="00EF3FF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_Toc234476466 \h </w:instrText>
        </w:r>
        <w:r>
          <w:rPr>
            <w:noProof/>
            <w:webHidden/>
          </w:rPr>
        </w:r>
        <w:r>
          <w:rPr>
            <w:noProof/>
            <w:webHidden/>
          </w:rPr>
          <w:fldChar w:fldCharType="separate"/>
        </w:r>
        <w:r w:rsidR="00605ABD">
          <w:rPr>
            <w:noProof/>
            <w:webHidden/>
          </w:rPr>
          <w:t>77</w:t>
        </w:r>
        <w:r>
          <w:rPr>
            <w:noProof/>
            <w:webHidden/>
          </w:rPr>
          <w:fldChar w:fldCharType="end"/>
        </w:r>
      </w:hyperlink>
    </w:p>
    <w:p w14:paraId="1CE3D510" w14:textId="1AF8F13D"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67" w:history="1">
        <w:r w:rsidRPr="00EF3FF2">
          <w:rPr>
            <w:rStyle w:val="a3"/>
            <w:noProof/>
          </w:rPr>
          <w:t>LS, 08.07.2026, Сингапурская мечта: почему Казахстан не сможет ее повторить</w:t>
        </w:r>
        <w:r>
          <w:rPr>
            <w:noProof/>
            <w:webHidden/>
          </w:rPr>
          <w:tab/>
        </w:r>
        <w:r>
          <w:rPr>
            <w:noProof/>
            <w:webHidden/>
          </w:rPr>
          <w:fldChar w:fldCharType="begin"/>
        </w:r>
        <w:r>
          <w:rPr>
            <w:noProof/>
            <w:webHidden/>
          </w:rPr>
          <w:instrText xml:space="preserve"> PAGEREF _Toc234476467 \h </w:instrText>
        </w:r>
        <w:r>
          <w:rPr>
            <w:noProof/>
            <w:webHidden/>
          </w:rPr>
        </w:r>
        <w:r>
          <w:rPr>
            <w:noProof/>
            <w:webHidden/>
          </w:rPr>
          <w:fldChar w:fldCharType="separate"/>
        </w:r>
        <w:r w:rsidR="00605ABD">
          <w:rPr>
            <w:noProof/>
            <w:webHidden/>
          </w:rPr>
          <w:t>77</w:t>
        </w:r>
        <w:r>
          <w:rPr>
            <w:noProof/>
            <w:webHidden/>
          </w:rPr>
          <w:fldChar w:fldCharType="end"/>
        </w:r>
      </w:hyperlink>
    </w:p>
    <w:p w14:paraId="6B718DC4" w14:textId="79DBAACB" w:rsidR="001236A0" w:rsidRDefault="001236A0">
      <w:pPr>
        <w:pStyle w:val="31"/>
        <w:rPr>
          <w:rFonts w:asciiTheme="minorHAnsi" w:eastAsiaTheme="minorEastAsia" w:hAnsiTheme="minorHAnsi" w:cstheme="minorBidi"/>
          <w:sz w:val="22"/>
          <w:szCs w:val="22"/>
        </w:rPr>
      </w:pPr>
      <w:hyperlink w:anchor="_Toc234476468" w:history="1">
        <w:r w:rsidRPr="00EF3FF2">
          <w:rPr>
            <w:rStyle w:val="a3"/>
          </w:rPr>
          <w:t>Полный перенос сингапурской пенсионной системы в Казахстан вряд ли возможен. Такое мнение, отвечая на запрос LS, выразили в аналитическом центре АФК.</w:t>
        </w:r>
        <w:r>
          <w:rPr>
            <w:webHidden/>
          </w:rPr>
          <w:tab/>
        </w:r>
        <w:r>
          <w:rPr>
            <w:webHidden/>
          </w:rPr>
          <w:fldChar w:fldCharType="begin"/>
        </w:r>
        <w:r>
          <w:rPr>
            <w:webHidden/>
          </w:rPr>
          <w:instrText xml:space="preserve"> PAGEREF _Toc234476468 \h </w:instrText>
        </w:r>
        <w:r>
          <w:rPr>
            <w:webHidden/>
          </w:rPr>
        </w:r>
        <w:r>
          <w:rPr>
            <w:webHidden/>
          </w:rPr>
          <w:fldChar w:fldCharType="separate"/>
        </w:r>
        <w:r w:rsidR="00605ABD">
          <w:rPr>
            <w:webHidden/>
          </w:rPr>
          <w:t>77</w:t>
        </w:r>
        <w:r>
          <w:rPr>
            <w:webHidden/>
          </w:rPr>
          <w:fldChar w:fldCharType="end"/>
        </w:r>
      </w:hyperlink>
    </w:p>
    <w:p w14:paraId="7E5898ED" w14:textId="1A07A9B8"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69" w:history="1">
        <w:r w:rsidRPr="00EF3FF2">
          <w:rPr>
            <w:rStyle w:val="a3"/>
            <w:noProof/>
          </w:rPr>
          <w:t>Курсив, 08.07.2026, Пенсионные деньги – на жилье и учебу: Казахстан может пойти по примеру Сингапура</w:t>
        </w:r>
        <w:r>
          <w:rPr>
            <w:noProof/>
            <w:webHidden/>
          </w:rPr>
          <w:tab/>
        </w:r>
        <w:r>
          <w:rPr>
            <w:noProof/>
            <w:webHidden/>
          </w:rPr>
          <w:fldChar w:fldCharType="begin"/>
        </w:r>
        <w:r>
          <w:rPr>
            <w:noProof/>
            <w:webHidden/>
          </w:rPr>
          <w:instrText xml:space="preserve"> PAGEREF _Toc234476469 \h </w:instrText>
        </w:r>
        <w:r>
          <w:rPr>
            <w:noProof/>
            <w:webHidden/>
          </w:rPr>
        </w:r>
        <w:r>
          <w:rPr>
            <w:noProof/>
            <w:webHidden/>
          </w:rPr>
          <w:fldChar w:fldCharType="separate"/>
        </w:r>
        <w:r w:rsidR="00605ABD">
          <w:rPr>
            <w:noProof/>
            <w:webHidden/>
          </w:rPr>
          <w:t>80</w:t>
        </w:r>
        <w:r>
          <w:rPr>
            <w:noProof/>
            <w:webHidden/>
          </w:rPr>
          <w:fldChar w:fldCharType="end"/>
        </w:r>
      </w:hyperlink>
    </w:p>
    <w:p w14:paraId="27EFBEB3" w14:textId="23F822AB" w:rsidR="001236A0" w:rsidRDefault="001236A0">
      <w:pPr>
        <w:pStyle w:val="31"/>
        <w:rPr>
          <w:rFonts w:asciiTheme="minorHAnsi" w:eastAsiaTheme="minorEastAsia" w:hAnsiTheme="minorHAnsi" w:cstheme="minorBidi"/>
          <w:sz w:val="22"/>
          <w:szCs w:val="22"/>
        </w:rPr>
      </w:pPr>
      <w:hyperlink w:anchor="_Toc234476470" w:history="1">
        <w:r w:rsidRPr="00EF3FF2">
          <w:rPr>
            <w:rStyle w:val="a3"/>
          </w:rPr>
          <w:t>На заседании специальной рабочей группы по совершенствованию пенсионной системы был представлен проект пенсионной модели, основанной на опыте Сингапура, сообщили в Минтруда.</w:t>
        </w:r>
        <w:r>
          <w:rPr>
            <w:webHidden/>
          </w:rPr>
          <w:tab/>
        </w:r>
        <w:r>
          <w:rPr>
            <w:webHidden/>
          </w:rPr>
          <w:fldChar w:fldCharType="begin"/>
        </w:r>
        <w:r>
          <w:rPr>
            <w:webHidden/>
          </w:rPr>
          <w:instrText xml:space="preserve"> PAGEREF _Toc234476470 \h </w:instrText>
        </w:r>
        <w:r>
          <w:rPr>
            <w:webHidden/>
          </w:rPr>
        </w:r>
        <w:r>
          <w:rPr>
            <w:webHidden/>
          </w:rPr>
          <w:fldChar w:fldCharType="separate"/>
        </w:r>
        <w:r w:rsidR="00605ABD">
          <w:rPr>
            <w:webHidden/>
          </w:rPr>
          <w:t>80</w:t>
        </w:r>
        <w:r>
          <w:rPr>
            <w:webHidden/>
          </w:rPr>
          <w:fldChar w:fldCharType="end"/>
        </w:r>
      </w:hyperlink>
    </w:p>
    <w:p w14:paraId="3373A395" w14:textId="76964982"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71" w:history="1">
        <w:r w:rsidRPr="00EF3FF2">
          <w:rPr>
            <w:rStyle w:val="a3"/>
            <w:noProof/>
          </w:rPr>
          <w:t>Курсив, 08.07.2026, Более 380 млн тенге на пенсию: ЕНПФ назвал самых богатых будущих пенсионеров</w:t>
        </w:r>
        <w:r>
          <w:rPr>
            <w:noProof/>
            <w:webHidden/>
          </w:rPr>
          <w:tab/>
        </w:r>
        <w:r>
          <w:rPr>
            <w:noProof/>
            <w:webHidden/>
          </w:rPr>
          <w:fldChar w:fldCharType="begin"/>
        </w:r>
        <w:r>
          <w:rPr>
            <w:noProof/>
            <w:webHidden/>
          </w:rPr>
          <w:instrText xml:space="preserve"> PAGEREF _Toc234476471 \h </w:instrText>
        </w:r>
        <w:r>
          <w:rPr>
            <w:noProof/>
            <w:webHidden/>
          </w:rPr>
        </w:r>
        <w:r>
          <w:rPr>
            <w:noProof/>
            <w:webHidden/>
          </w:rPr>
          <w:fldChar w:fldCharType="separate"/>
        </w:r>
        <w:r w:rsidR="00605ABD">
          <w:rPr>
            <w:noProof/>
            <w:webHidden/>
          </w:rPr>
          <w:t>81</w:t>
        </w:r>
        <w:r>
          <w:rPr>
            <w:noProof/>
            <w:webHidden/>
          </w:rPr>
          <w:fldChar w:fldCharType="end"/>
        </w:r>
      </w:hyperlink>
    </w:p>
    <w:p w14:paraId="76575AB3" w14:textId="4D94EA51" w:rsidR="001236A0" w:rsidRDefault="001236A0">
      <w:pPr>
        <w:pStyle w:val="31"/>
        <w:rPr>
          <w:rFonts w:asciiTheme="minorHAnsi" w:eastAsiaTheme="minorEastAsia" w:hAnsiTheme="minorHAnsi" w:cstheme="minorBidi"/>
          <w:sz w:val="22"/>
          <w:szCs w:val="22"/>
        </w:rPr>
      </w:pPr>
      <w:hyperlink w:anchor="_Toc234476472" w:history="1">
        <w:r w:rsidRPr="00EF3FF2">
          <w:rPr>
            <w:rStyle w:val="a3"/>
          </w:rPr>
          <w:t>На самом крупном пенсионном счете в ЕНПФ находится 387,5 млн тенге. Он принадлежит казахстанцу в возрасте от 51 до 60 лет, следует из данных ЕНПФ, предоставленных журналисту Игорю Неволину.</w:t>
        </w:r>
        <w:r>
          <w:rPr>
            <w:webHidden/>
          </w:rPr>
          <w:tab/>
        </w:r>
        <w:r>
          <w:rPr>
            <w:webHidden/>
          </w:rPr>
          <w:fldChar w:fldCharType="begin"/>
        </w:r>
        <w:r>
          <w:rPr>
            <w:webHidden/>
          </w:rPr>
          <w:instrText xml:space="preserve"> PAGEREF _Toc234476472 \h </w:instrText>
        </w:r>
        <w:r>
          <w:rPr>
            <w:webHidden/>
          </w:rPr>
        </w:r>
        <w:r>
          <w:rPr>
            <w:webHidden/>
          </w:rPr>
          <w:fldChar w:fldCharType="separate"/>
        </w:r>
        <w:r w:rsidR="00605ABD">
          <w:rPr>
            <w:webHidden/>
          </w:rPr>
          <w:t>81</w:t>
        </w:r>
        <w:r>
          <w:rPr>
            <w:webHidden/>
          </w:rPr>
          <w:fldChar w:fldCharType="end"/>
        </w:r>
      </w:hyperlink>
    </w:p>
    <w:p w14:paraId="103F817D" w14:textId="1B43CFE9" w:rsidR="001236A0" w:rsidRDefault="001236A0">
      <w:pPr>
        <w:pStyle w:val="12"/>
        <w:tabs>
          <w:tab w:val="right" w:leader="dot" w:pos="9061"/>
        </w:tabs>
        <w:rPr>
          <w:rFonts w:asciiTheme="minorHAnsi" w:eastAsiaTheme="minorEastAsia" w:hAnsiTheme="minorHAnsi" w:cstheme="minorBidi"/>
          <w:b w:val="0"/>
          <w:noProof/>
          <w:sz w:val="22"/>
          <w:szCs w:val="22"/>
        </w:rPr>
      </w:pPr>
      <w:hyperlink w:anchor="_Toc234476473" w:history="1">
        <w:r w:rsidRPr="00EF3FF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_Toc234476473 \h </w:instrText>
        </w:r>
        <w:r>
          <w:rPr>
            <w:noProof/>
            <w:webHidden/>
          </w:rPr>
        </w:r>
        <w:r>
          <w:rPr>
            <w:noProof/>
            <w:webHidden/>
          </w:rPr>
          <w:fldChar w:fldCharType="separate"/>
        </w:r>
        <w:r w:rsidR="00605ABD">
          <w:rPr>
            <w:noProof/>
            <w:webHidden/>
          </w:rPr>
          <w:t>82</w:t>
        </w:r>
        <w:r>
          <w:rPr>
            <w:noProof/>
            <w:webHidden/>
          </w:rPr>
          <w:fldChar w:fldCharType="end"/>
        </w:r>
      </w:hyperlink>
    </w:p>
    <w:p w14:paraId="6F5740A5" w14:textId="76C85996"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74" w:history="1">
        <w:r w:rsidRPr="00EF3FF2">
          <w:rPr>
            <w:rStyle w:val="a3"/>
            <w:noProof/>
          </w:rPr>
          <w:t>Красная Весна, 08.07.2026, Большинство немцев не понимают сути новых реформ, принятых властями ФРГ</w:t>
        </w:r>
        <w:r>
          <w:rPr>
            <w:noProof/>
            <w:webHidden/>
          </w:rPr>
          <w:tab/>
        </w:r>
        <w:r>
          <w:rPr>
            <w:noProof/>
            <w:webHidden/>
          </w:rPr>
          <w:fldChar w:fldCharType="begin"/>
        </w:r>
        <w:r>
          <w:rPr>
            <w:noProof/>
            <w:webHidden/>
          </w:rPr>
          <w:instrText xml:space="preserve"> PAGEREF _Toc234476474 \h </w:instrText>
        </w:r>
        <w:r>
          <w:rPr>
            <w:noProof/>
            <w:webHidden/>
          </w:rPr>
        </w:r>
        <w:r>
          <w:rPr>
            <w:noProof/>
            <w:webHidden/>
          </w:rPr>
          <w:fldChar w:fldCharType="separate"/>
        </w:r>
        <w:r w:rsidR="00605ABD">
          <w:rPr>
            <w:noProof/>
            <w:webHidden/>
          </w:rPr>
          <w:t>82</w:t>
        </w:r>
        <w:r>
          <w:rPr>
            <w:noProof/>
            <w:webHidden/>
          </w:rPr>
          <w:fldChar w:fldCharType="end"/>
        </w:r>
      </w:hyperlink>
    </w:p>
    <w:p w14:paraId="0157E88A" w14:textId="4BAE9980" w:rsidR="001236A0" w:rsidRDefault="001236A0">
      <w:pPr>
        <w:pStyle w:val="31"/>
        <w:rPr>
          <w:rFonts w:asciiTheme="minorHAnsi" w:eastAsiaTheme="minorEastAsia" w:hAnsiTheme="minorHAnsi" w:cstheme="minorBidi"/>
          <w:sz w:val="22"/>
          <w:szCs w:val="22"/>
        </w:rPr>
      </w:pPr>
      <w:hyperlink w:anchor="_Toc234476475" w:history="1">
        <w:r w:rsidRPr="00EF3FF2">
          <w:rPr>
            <w:rStyle w:val="a3"/>
          </w:rPr>
          <w:t>Большинство немцев по-прежнему в значительной степени не осведомлены о реформах рынка труда, пенсионной и налоговой систем, принятых правительством Германии, следует из результатов опроса Forsа, опубликованных 7 июля телеканалом RTL.</w:t>
        </w:r>
        <w:r>
          <w:rPr>
            <w:webHidden/>
          </w:rPr>
          <w:tab/>
        </w:r>
        <w:r>
          <w:rPr>
            <w:webHidden/>
          </w:rPr>
          <w:fldChar w:fldCharType="begin"/>
        </w:r>
        <w:r>
          <w:rPr>
            <w:webHidden/>
          </w:rPr>
          <w:instrText xml:space="preserve"> PAGEREF _Toc234476475 \h </w:instrText>
        </w:r>
        <w:r>
          <w:rPr>
            <w:webHidden/>
          </w:rPr>
        </w:r>
        <w:r>
          <w:rPr>
            <w:webHidden/>
          </w:rPr>
          <w:fldChar w:fldCharType="separate"/>
        </w:r>
        <w:r w:rsidR="00605ABD">
          <w:rPr>
            <w:webHidden/>
          </w:rPr>
          <w:t>82</w:t>
        </w:r>
        <w:r>
          <w:rPr>
            <w:webHidden/>
          </w:rPr>
          <w:fldChar w:fldCharType="end"/>
        </w:r>
      </w:hyperlink>
    </w:p>
    <w:p w14:paraId="2480AD82" w14:textId="33AF84FB" w:rsidR="001236A0" w:rsidRDefault="001236A0">
      <w:pPr>
        <w:pStyle w:val="21"/>
        <w:tabs>
          <w:tab w:val="right" w:leader="dot" w:pos="9061"/>
        </w:tabs>
        <w:rPr>
          <w:rFonts w:asciiTheme="minorHAnsi" w:eastAsiaTheme="minorEastAsia" w:hAnsiTheme="minorHAnsi" w:cstheme="minorBidi"/>
          <w:noProof/>
          <w:sz w:val="22"/>
          <w:szCs w:val="22"/>
        </w:rPr>
      </w:pPr>
      <w:hyperlink w:anchor="_Toc234476476" w:history="1">
        <w:r w:rsidRPr="00EF3FF2">
          <w:rPr>
            <w:rStyle w:val="a3"/>
            <w:noProof/>
            <w:lang w:val="en-US"/>
          </w:rPr>
          <w:t>Delfi</w:t>
        </w:r>
        <w:r w:rsidRPr="00EF3FF2">
          <w:rPr>
            <w:rStyle w:val="a3"/>
            <w:noProof/>
          </w:rPr>
          <w:t>, 08.07.2026, Жители Эстонии активнее копят на пенсию: почти 11 тысяч увеличили взносы</w:t>
        </w:r>
        <w:r>
          <w:rPr>
            <w:noProof/>
            <w:webHidden/>
          </w:rPr>
          <w:tab/>
        </w:r>
        <w:r>
          <w:rPr>
            <w:noProof/>
            <w:webHidden/>
          </w:rPr>
          <w:fldChar w:fldCharType="begin"/>
        </w:r>
        <w:r>
          <w:rPr>
            <w:noProof/>
            <w:webHidden/>
          </w:rPr>
          <w:instrText xml:space="preserve"> PAGEREF _Toc234476476 \h </w:instrText>
        </w:r>
        <w:r>
          <w:rPr>
            <w:noProof/>
            <w:webHidden/>
          </w:rPr>
        </w:r>
        <w:r>
          <w:rPr>
            <w:noProof/>
            <w:webHidden/>
          </w:rPr>
          <w:fldChar w:fldCharType="separate"/>
        </w:r>
        <w:r w:rsidR="00605ABD">
          <w:rPr>
            <w:noProof/>
            <w:webHidden/>
          </w:rPr>
          <w:t>83</w:t>
        </w:r>
        <w:r>
          <w:rPr>
            <w:noProof/>
            <w:webHidden/>
          </w:rPr>
          <w:fldChar w:fldCharType="end"/>
        </w:r>
      </w:hyperlink>
    </w:p>
    <w:p w14:paraId="778D109E" w14:textId="1F44175F" w:rsidR="001236A0" w:rsidRDefault="001236A0">
      <w:pPr>
        <w:pStyle w:val="31"/>
        <w:rPr>
          <w:rFonts w:asciiTheme="minorHAnsi" w:eastAsiaTheme="minorEastAsia" w:hAnsiTheme="minorHAnsi" w:cstheme="minorBidi"/>
          <w:sz w:val="22"/>
          <w:szCs w:val="22"/>
        </w:rPr>
      </w:pPr>
      <w:hyperlink w:anchor="_Toc234476477" w:history="1">
        <w:r w:rsidRPr="00EF3FF2">
          <w:rPr>
            <w:rStyle w:val="a3"/>
          </w:rPr>
          <w:t xml:space="preserve">Уже более двух лет у всех есть возможность увеличить свой личный взнос во </w:t>
        </w:r>
        <w:r w:rsidRPr="00EF3FF2">
          <w:rPr>
            <w:rStyle w:val="a3"/>
            <w:lang w:val="en-US"/>
          </w:rPr>
          <w:t>II</w:t>
        </w:r>
        <w:r w:rsidRPr="00EF3FF2">
          <w:rPr>
            <w:rStyle w:val="a3"/>
          </w:rPr>
          <w:t xml:space="preserve"> пенсионную ступень до четырех или шести процентов от брутто-зарплаты. В этом году это сделали почти 11 000 жителей Эстонии. В общей сложности более 118 000 человек приняли решение активнее растить свою уверенность в будущем.</w:t>
        </w:r>
        <w:r>
          <w:rPr>
            <w:webHidden/>
          </w:rPr>
          <w:tab/>
        </w:r>
        <w:r>
          <w:rPr>
            <w:webHidden/>
          </w:rPr>
          <w:fldChar w:fldCharType="begin"/>
        </w:r>
        <w:r>
          <w:rPr>
            <w:webHidden/>
          </w:rPr>
          <w:instrText xml:space="preserve"> PAGEREF _Toc234476477 \h </w:instrText>
        </w:r>
        <w:r>
          <w:rPr>
            <w:webHidden/>
          </w:rPr>
        </w:r>
        <w:r>
          <w:rPr>
            <w:webHidden/>
          </w:rPr>
          <w:fldChar w:fldCharType="separate"/>
        </w:r>
        <w:r w:rsidR="00605ABD">
          <w:rPr>
            <w:webHidden/>
          </w:rPr>
          <w:t>83</w:t>
        </w:r>
        <w:r>
          <w:rPr>
            <w:webHidden/>
          </w:rPr>
          <w:fldChar w:fldCharType="end"/>
        </w:r>
      </w:hyperlink>
    </w:p>
    <w:p w14:paraId="15E433F4" w14:textId="10FF88E4" w:rsidR="00A0290C" w:rsidRPr="00CA7FB4" w:rsidRDefault="0016758D" w:rsidP="00310633">
      <w:pPr>
        <w:rPr>
          <w:b/>
          <w:caps/>
          <w:sz w:val="32"/>
        </w:rPr>
      </w:pPr>
      <w:r w:rsidRPr="00CA7FB4">
        <w:rPr>
          <w:caps/>
          <w:sz w:val="28"/>
        </w:rPr>
        <w:fldChar w:fldCharType="end"/>
      </w:r>
    </w:p>
    <w:p w14:paraId="6EA9C6EB" w14:textId="77777777" w:rsidR="00D1642B" w:rsidRPr="00CA7FB4" w:rsidRDefault="00D1642B" w:rsidP="00D1642B">
      <w:pPr>
        <w:pStyle w:val="251"/>
      </w:pPr>
      <w:bookmarkStart w:id="16" w:name="_Toc396864664"/>
      <w:bookmarkStart w:id="17" w:name="_Toc99318652"/>
      <w:bookmarkStart w:id="18" w:name="_Toc246216291"/>
      <w:bookmarkStart w:id="19" w:name="_Toc246297418"/>
      <w:bookmarkStart w:id="20" w:name="_Toc234476362"/>
      <w:bookmarkEnd w:id="8"/>
      <w:bookmarkEnd w:id="9"/>
      <w:bookmarkEnd w:id="10"/>
      <w:bookmarkEnd w:id="11"/>
      <w:bookmarkEnd w:id="12"/>
      <w:bookmarkEnd w:id="13"/>
      <w:bookmarkEnd w:id="14"/>
      <w:bookmarkEnd w:id="15"/>
      <w:r w:rsidRPr="00CA7FB4">
        <w:lastRenderedPageBreak/>
        <w:t>НОВОСТИ ПЕНСИОННОЙ ОТРАСЛИ</w:t>
      </w:r>
      <w:bookmarkEnd w:id="16"/>
      <w:bookmarkEnd w:id="17"/>
      <w:bookmarkEnd w:id="20"/>
    </w:p>
    <w:p w14:paraId="024116D1" w14:textId="77777777" w:rsidR="00111D7C" w:rsidRPr="00CA7FB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4476363"/>
      <w:bookmarkEnd w:id="18"/>
      <w:bookmarkEnd w:id="19"/>
      <w:r w:rsidRPr="00CA7FB4">
        <w:t>Новости отрасли НПФ</w:t>
      </w:r>
      <w:bookmarkEnd w:id="21"/>
      <w:bookmarkEnd w:id="22"/>
      <w:bookmarkEnd w:id="23"/>
      <w:bookmarkEnd w:id="27"/>
    </w:p>
    <w:p w14:paraId="44A180B7" w14:textId="77777777" w:rsidR="0073427C" w:rsidRPr="00CA7FB4" w:rsidRDefault="0073427C" w:rsidP="0073427C">
      <w:pPr>
        <w:pStyle w:val="2"/>
      </w:pPr>
      <w:bookmarkStart w:id="28" w:name="ф1"/>
      <w:bookmarkStart w:id="29" w:name="_Toc234476364"/>
      <w:bookmarkEnd w:id="28"/>
      <w:r w:rsidRPr="00CA7FB4">
        <w:t>Финуслуги, 08.07.2026, Россияне хотят пенсию почти 66 тыс. рублей: как собрать такой капитал</w:t>
      </w:r>
      <w:bookmarkEnd w:id="29"/>
    </w:p>
    <w:p w14:paraId="02D3CE6A" w14:textId="77777777" w:rsidR="0073427C" w:rsidRPr="00CA7FB4" w:rsidRDefault="0073427C" w:rsidP="00593954">
      <w:pPr>
        <w:pStyle w:val="3"/>
      </w:pPr>
      <w:bookmarkStart w:id="30" w:name="_Toc234476365"/>
      <w:r w:rsidRPr="00CA7FB4">
        <w:t>Опрос СберНПФ показал: россияне хотят получать на пенсии в среднем 65,8 тысячи рублей в месяц и подойти к этому моменту с капиталом около 5,5 миллиона рублей. Причём чем моложе респонденты, тем амбициознее цифры — те, кому сейчас от 18 до 30 лет, называют уже 90 тысяч рублей в месяц и 8 миллионов рублей накоплений.</w:t>
      </w:r>
      <w:bookmarkEnd w:id="30"/>
    </w:p>
    <w:p w14:paraId="12A27B7F" w14:textId="77777777" w:rsidR="0073427C" w:rsidRPr="00CA7FB4" w:rsidRDefault="0073427C" w:rsidP="0073427C">
      <w:r w:rsidRPr="00CA7FB4">
        <w:t>По данным исследования СберНПФ, россияне хотели бы получать на пенсии в среднем 65,8 тыс. рублей в месяц и подойти к этому моменту с капиталом около 5,5 млн рублей. Молодые респонденты 18-30 лет называют более высокую цель: 90 тыс. рублей в месяц и 8 млн рублей накоплений.</w:t>
      </w:r>
    </w:p>
    <w:p w14:paraId="7E687972" w14:textId="77777777" w:rsidR="0073427C" w:rsidRPr="00CA7FB4" w:rsidRDefault="0073427C" w:rsidP="0073427C">
      <w:r w:rsidRPr="00CA7FB4">
        <w:t>Сумма выглядит большой, но логика простая: чем раньше начать, тем сильнее работает срок накопления и сложный процент. Один крупный взнос в конце пути обычно сложнее, чем регулярные небольшие пополнения в течение многих лет.</w:t>
      </w:r>
    </w:p>
    <w:p w14:paraId="0908181B" w14:textId="77777777" w:rsidR="0073427C" w:rsidRPr="00CA7FB4" w:rsidRDefault="0073427C" w:rsidP="0073427C">
      <w:r w:rsidRPr="00CA7FB4">
        <w:t>Важно: 5,5 млн рублей не означают, что вся желаемая пенсия должна идти только из накоплений. В опросе люди учитывали несколько источников будущего дохода: государственную пенсию, работу, личные сбережения, инвестиции и другие варианты.</w:t>
      </w:r>
    </w:p>
    <w:p w14:paraId="169189DF" w14:textId="77777777" w:rsidR="0073427C" w:rsidRPr="00CA7FB4" w:rsidRDefault="0073427C" w:rsidP="0073427C">
      <w:r w:rsidRPr="00CA7FB4">
        <w:t>Сколько хотят получать россияне на пенсии</w:t>
      </w:r>
    </w:p>
    <w:p w14:paraId="6862DD1E" w14:textId="77777777" w:rsidR="0073427C" w:rsidRPr="00CA7FB4" w:rsidRDefault="0073427C" w:rsidP="0073427C">
      <w:r w:rsidRPr="00CA7FB4">
        <w:t>Опрос охватил 11 тыс. человек из 37 городов с населением от 500 тыс. жителей. Это не статистика уже накопленных сумм, а ожидания: респонденты рассказали, какой доход хотели бы иметь после завершения карьеры.</w:t>
      </w:r>
    </w:p>
    <w:tbl>
      <w:tblPr>
        <w:tblW w:w="8567" w:type="dxa"/>
        <w:tblCellSpacing w:w="15" w:type="dxa"/>
        <w:tblBorders>
          <w:top w:val="single" w:sz="6" w:space="0" w:color="F3F4F6"/>
          <w:left w:val="single" w:sz="6" w:space="0" w:color="F3F4F6"/>
          <w:bottom w:val="single" w:sz="6" w:space="0" w:color="F3F4F6"/>
          <w:right w:val="single" w:sz="6" w:space="0" w:color="F3F4F6"/>
        </w:tblBorders>
        <w:shd w:val="clear" w:color="auto" w:fill="FFFFFF"/>
        <w:tblCellMar>
          <w:left w:w="0" w:type="dxa"/>
          <w:right w:w="0" w:type="dxa"/>
        </w:tblCellMar>
        <w:tblLook w:val="04A0" w:firstRow="1" w:lastRow="0" w:firstColumn="1" w:lastColumn="0" w:noHBand="0" w:noVBand="1"/>
      </w:tblPr>
      <w:tblGrid>
        <w:gridCol w:w="6073"/>
        <w:gridCol w:w="2494"/>
      </w:tblGrid>
      <w:tr w:rsidR="0073427C" w:rsidRPr="0073427C" w14:paraId="411C46F1" w14:textId="77777777" w:rsidTr="0073427C">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7538ADB" w14:textId="77777777" w:rsidR="0073427C" w:rsidRPr="0073427C" w:rsidRDefault="0073427C" w:rsidP="0073427C">
            <w:pPr>
              <w:spacing w:after="0"/>
              <w:jc w:val="left"/>
              <w:textAlignment w:val="baseline"/>
              <w:rPr>
                <w:color w:val="1F242E"/>
              </w:rPr>
            </w:pPr>
            <w:r w:rsidRPr="0073427C">
              <w:rPr>
                <w:color w:val="1F242E"/>
              </w:rPr>
              <w:t>Ожидаемый доход за счет сбережений и инвестиций</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4B02AFBA" w14:textId="77777777" w:rsidR="0073427C" w:rsidRPr="0073427C" w:rsidRDefault="0073427C" w:rsidP="0073427C">
            <w:pPr>
              <w:spacing w:after="0"/>
              <w:jc w:val="left"/>
              <w:textAlignment w:val="baseline"/>
              <w:rPr>
                <w:color w:val="1F242E"/>
              </w:rPr>
            </w:pPr>
            <w:r w:rsidRPr="0073427C">
              <w:rPr>
                <w:color w:val="1F242E"/>
              </w:rPr>
              <w:t>Доля респондентов</w:t>
            </w:r>
          </w:p>
        </w:tc>
      </w:tr>
      <w:tr w:rsidR="0073427C" w:rsidRPr="0073427C" w14:paraId="2D34E2DA" w14:textId="77777777" w:rsidTr="0073427C">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74DA5341" w14:textId="77777777" w:rsidR="0073427C" w:rsidRPr="0073427C" w:rsidRDefault="0073427C" w:rsidP="0073427C">
            <w:pPr>
              <w:spacing w:after="0"/>
              <w:jc w:val="left"/>
              <w:textAlignment w:val="baseline"/>
              <w:rPr>
                <w:color w:val="1F242E"/>
              </w:rPr>
            </w:pPr>
            <w:r w:rsidRPr="0073427C">
              <w:rPr>
                <w:color w:val="1F242E"/>
              </w:rPr>
              <w:t>До 50 тыс. рублей в месяц</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76B8DE4B" w14:textId="77777777" w:rsidR="0073427C" w:rsidRPr="0073427C" w:rsidRDefault="0073427C" w:rsidP="0073427C">
            <w:pPr>
              <w:spacing w:after="0"/>
              <w:jc w:val="left"/>
              <w:textAlignment w:val="baseline"/>
              <w:rPr>
                <w:color w:val="1F242E"/>
              </w:rPr>
            </w:pPr>
            <w:r w:rsidRPr="0073427C">
              <w:rPr>
                <w:color w:val="1F242E"/>
              </w:rPr>
              <w:t>58%</w:t>
            </w:r>
          </w:p>
        </w:tc>
      </w:tr>
      <w:tr w:rsidR="0073427C" w:rsidRPr="0073427C" w14:paraId="39946D1E" w14:textId="77777777" w:rsidTr="0073427C">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0EF858F" w14:textId="77777777" w:rsidR="0073427C" w:rsidRPr="0073427C" w:rsidRDefault="0073427C" w:rsidP="0073427C">
            <w:pPr>
              <w:spacing w:after="0"/>
              <w:jc w:val="left"/>
              <w:textAlignment w:val="baseline"/>
              <w:rPr>
                <w:color w:val="1F242E"/>
              </w:rPr>
            </w:pPr>
            <w:r w:rsidRPr="0073427C">
              <w:rPr>
                <w:color w:val="1F242E"/>
              </w:rPr>
              <w:t>51-70 тыс. рублей в месяц</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5FE399E9" w14:textId="77777777" w:rsidR="0073427C" w:rsidRPr="0073427C" w:rsidRDefault="0073427C" w:rsidP="0073427C">
            <w:pPr>
              <w:spacing w:after="0"/>
              <w:jc w:val="left"/>
              <w:textAlignment w:val="baseline"/>
              <w:rPr>
                <w:color w:val="1F242E"/>
              </w:rPr>
            </w:pPr>
            <w:r w:rsidRPr="0073427C">
              <w:rPr>
                <w:color w:val="1F242E"/>
              </w:rPr>
              <w:t>11%</w:t>
            </w:r>
          </w:p>
        </w:tc>
      </w:tr>
      <w:tr w:rsidR="0073427C" w:rsidRPr="0073427C" w14:paraId="4D49F025" w14:textId="77777777" w:rsidTr="0073427C">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0E2AD9D7" w14:textId="77777777" w:rsidR="0073427C" w:rsidRPr="0073427C" w:rsidRDefault="0073427C" w:rsidP="0073427C">
            <w:pPr>
              <w:spacing w:after="0"/>
              <w:jc w:val="left"/>
              <w:textAlignment w:val="baseline"/>
              <w:rPr>
                <w:color w:val="1F242E"/>
              </w:rPr>
            </w:pPr>
            <w:r w:rsidRPr="0073427C">
              <w:rPr>
                <w:color w:val="1F242E"/>
              </w:rPr>
              <w:t>71-100 тыс. рублей в месяц</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1CF3BA97" w14:textId="77777777" w:rsidR="0073427C" w:rsidRPr="0073427C" w:rsidRDefault="0073427C" w:rsidP="0073427C">
            <w:pPr>
              <w:spacing w:after="0"/>
              <w:jc w:val="left"/>
              <w:textAlignment w:val="baseline"/>
              <w:rPr>
                <w:color w:val="1F242E"/>
              </w:rPr>
            </w:pPr>
            <w:r w:rsidRPr="0073427C">
              <w:rPr>
                <w:color w:val="1F242E"/>
              </w:rPr>
              <w:t>22%</w:t>
            </w:r>
          </w:p>
        </w:tc>
      </w:tr>
      <w:tr w:rsidR="0073427C" w:rsidRPr="0073427C" w14:paraId="18AD2DD3" w14:textId="77777777" w:rsidTr="0073427C">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88EAB9C" w14:textId="77777777" w:rsidR="0073427C" w:rsidRPr="0073427C" w:rsidRDefault="0073427C" w:rsidP="0073427C">
            <w:pPr>
              <w:spacing w:after="0"/>
              <w:jc w:val="left"/>
              <w:textAlignment w:val="baseline"/>
              <w:rPr>
                <w:color w:val="1F242E"/>
              </w:rPr>
            </w:pPr>
            <w:r w:rsidRPr="0073427C">
              <w:rPr>
                <w:color w:val="1F242E"/>
              </w:rPr>
              <w:t>Больше 100 тыс. рублей в месяц</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045A564B" w14:textId="77777777" w:rsidR="0073427C" w:rsidRPr="0073427C" w:rsidRDefault="0073427C" w:rsidP="0073427C">
            <w:pPr>
              <w:spacing w:after="0"/>
              <w:jc w:val="left"/>
              <w:textAlignment w:val="baseline"/>
              <w:rPr>
                <w:color w:val="1F242E"/>
              </w:rPr>
            </w:pPr>
            <w:r w:rsidRPr="0073427C">
              <w:rPr>
                <w:color w:val="1F242E"/>
              </w:rPr>
              <w:t>9%</w:t>
            </w:r>
          </w:p>
        </w:tc>
      </w:tr>
    </w:tbl>
    <w:p w14:paraId="63C8EB73" w14:textId="77777777" w:rsidR="0073427C" w:rsidRPr="00CA7FB4" w:rsidRDefault="0073427C" w:rsidP="0073427C">
      <w:r w:rsidRPr="00CA7FB4">
        <w:t>Самые высокие ожидания по ежемесячному доходу — у жителей Москвы, Санкт-Петербурга и Красноярска. По размеру желаемого капитала лидируют Тюмень, Тольятти и Москва.</w:t>
      </w:r>
    </w:p>
    <w:p w14:paraId="2DFD7538" w14:textId="77777777" w:rsidR="0073427C" w:rsidRPr="00CA7FB4" w:rsidRDefault="0073427C" w:rsidP="0073427C">
      <w:r w:rsidRPr="00CA7FB4">
        <w:lastRenderedPageBreak/>
        <w:t>Еще одна важная деталь: многие опрошенные не планируют полностью уходить с рынка труда после выхода на пенсию. Часть дохода они рассчитывают получать за счет продолжения работы, а не только за счет накоплений.</w:t>
      </w:r>
    </w:p>
    <w:p w14:paraId="6F86A208" w14:textId="77777777" w:rsidR="0073427C" w:rsidRPr="00CA7FB4" w:rsidRDefault="0073427C" w:rsidP="0073427C">
      <w:r w:rsidRPr="00CA7FB4">
        <w:t>Почему на одну государственную пенсию рассчитывать рискованно</w:t>
      </w:r>
    </w:p>
    <w:p w14:paraId="1B03120E" w14:textId="77777777" w:rsidR="0073427C" w:rsidRPr="00CA7FB4" w:rsidRDefault="0073427C" w:rsidP="0073427C">
      <w:r w:rsidRPr="00CA7FB4">
        <w:t>Государственная страховая пенсия по старости складывается из страховой части и фиксированной выплаты. Как разъясняет Социальный фонд России, страховая часть зависит от индивидуального пенсионного коэффициента, а фиксированная выплата устанавливается государством и индексируется.</w:t>
      </w:r>
    </w:p>
    <w:p w14:paraId="5FD87462" w14:textId="77777777" w:rsidR="0073427C" w:rsidRPr="00CA7FB4" w:rsidRDefault="0073427C" w:rsidP="0073427C">
      <w:r w:rsidRPr="00CA7FB4">
        <w:t>С 1 января 2026 года фиксированная выплата к страховой пенсии по старости в целом по России составляет 9584,69 рубля, стоимость одного пенсионного коэффициента — 156,76 рубля. Итоговая пенсия у конкретного человека зависит от стажа, зарплаты, накопленных пенсионных баллов, региона и права на доплаты.</w:t>
      </w:r>
    </w:p>
    <w:p w14:paraId="0DF5B084" w14:textId="77777777" w:rsidR="0073427C" w:rsidRPr="00CA7FB4" w:rsidRDefault="0073427C" w:rsidP="0073427C">
      <w:r w:rsidRPr="00CA7FB4">
        <w:t>Государственная пенсия — это базовая часть будущего дохода, а не гарантия сохранения привычного уровня жизни. Разницу между желаемым доходом и ожидаемой пенсией придется закрывать самостоятельно: работой, сбережениями, инвестициями или другими источниками.</w:t>
      </w:r>
    </w:p>
    <w:p w14:paraId="2581746C" w14:textId="77777777" w:rsidR="0073427C" w:rsidRPr="00CA7FB4" w:rsidRDefault="0073427C" w:rsidP="0073427C">
      <w:r w:rsidRPr="00CA7FB4">
        <w:t>Сколько откладывать в месяц, чтобы накопить 5,5 млн рублей</w:t>
      </w:r>
    </w:p>
    <w:p w14:paraId="725C1D1C" w14:textId="77777777" w:rsidR="0073427C" w:rsidRPr="00CA7FB4" w:rsidRDefault="0073427C" w:rsidP="0073427C">
      <w:r w:rsidRPr="00CA7FB4">
        <w:t>Точный расчет зависит от возраста старта, срока до пенсии, уже накопленной суммы, доходности, инфляции, налогов и комиссий. Ниже — условный ориентир: цель 5,5 млн рублей, старт с нуля, пополнение каждый месяц.</w:t>
      </w:r>
    </w:p>
    <w:tbl>
      <w:tblPr>
        <w:tblW w:w="8567" w:type="dxa"/>
        <w:tblCellSpacing w:w="15" w:type="dxa"/>
        <w:tblBorders>
          <w:top w:val="single" w:sz="6" w:space="0" w:color="F3F4F6"/>
          <w:left w:val="single" w:sz="6" w:space="0" w:color="F3F4F6"/>
          <w:bottom w:val="single" w:sz="6" w:space="0" w:color="F3F4F6"/>
          <w:right w:val="single" w:sz="6" w:space="0" w:color="F3F4F6"/>
        </w:tblBorders>
        <w:shd w:val="clear" w:color="auto" w:fill="FFFFFF"/>
        <w:tblCellMar>
          <w:left w:w="0" w:type="dxa"/>
          <w:right w:w="0" w:type="dxa"/>
        </w:tblCellMar>
        <w:tblLook w:val="04A0" w:firstRow="1" w:lastRow="0" w:firstColumn="1" w:lastColumn="0" w:noHBand="0" w:noVBand="1"/>
      </w:tblPr>
      <w:tblGrid>
        <w:gridCol w:w="1333"/>
        <w:gridCol w:w="1225"/>
        <w:gridCol w:w="2578"/>
        <w:gridCol w:w="3431"/>
      </w:tblGrid>
      <w:tr w:rsidR="00BC7E44" w:rsidRPr="00BC7E44" w14:paraId="2ACB0176"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035BFC8" w14:textId="77777777" w:rsidR="00BC7E44" w:rsidRPr="00BC7E44" w:rsidRDefault="00BC7E44" w:rsidP="00BC7E44">
            <w:pPr>
              <w:spacing w:after="0"/>
              <w:jc w:val="left"/>
              <w:textAlignment w:val="baseline"/>
              <w:rPr>
                <w:color w:val="1F242E"/>
              </w:rPr>
            </w:pPr>
            <w:r w:rsidRPr="00BC7E44">
              <w:rPr>
                <w:color w:val="1F242E"/>
              </w:rPr>
              <w:t>Когда начать</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490B24A3" w14:textId="77777777" w:rsidR="00BC7E44" w:rsidRPr="00BC7E44" w:rsidRDefault="00BC7E44" w:rsidP="00BC7E44">
            <w:pPr>
              <w:spacing w:after="0"/>
              <w:jc w:val="left"/>
              <w:textAlignment w:val="baseline"/>
              <w:rPr>
                <w:color w:val="1F242E"/>
              </w:rPr>
            </w:pPr>
            <w:r w:rsidRPr="00BC7E44">
              <w:rPr>
                <w:color w:val="1F242E"/>
              </w:rPr>
              <w:t>Срок до цели</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4B8957E8" w14:textId="77777777" w:rsidR="00BC7E44" w:rsidRPr="00BC7E44" w:rsidRDefault="00BC7E44" w:rsidP="00BC7E44">
            <w:pPr>
              <w:spacing w:after="0"/>
              <w:jc w:val="left"/>
              <w:textAlignment w:val="baseline"/>
              <w:rPr>
                <w:color w:val="1F242E"/>
              </w:rPr>
            </w:pPr>
            <w:r w:rsidRPr="00BC7E44">
              <w:rPr>
                <w:color w:val="1F242E"/>
              </w:rPr>
              <w:t>Если считать 8% годовых без инфляции</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EFE3F30" w14:textId="77777777" w:rsidR="00BC7E44" w:rsidRPr="00BC7E44" w:rsidRDefault="00BC7E44" w:rsidP="00BC7E44">
            <w:pPr>
              <w:spacing w:after="0"/>
              <w:jc w:val="left"/>
              <w:textAlignment w:val="baseline"/>
              <w:rPr>
                <w:color w:val="1F242E"/>
              </w:rPr>
            </w:pPr>
            <w:r w:rsidRPr="00BC7E44">
              <w:rPr>
                <w:color w:val="1F242E"/>
              </w:rPr>
              <w:t>Если считать примерно 3% годовых в реальном выражении</w:t>
            </w:r>
          </w:p>
        </w:tc>
      </w:tr>
      <w:tr w:rsidR="00BC7E44" w:rsidRPr="00BC7E44" w14:paraId="6A5C7027"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4903CA6F" w14:textId="77777777" w:rsidR="00BC7E44" w:rsidRPr="00BC7E44" w:rsidRDefault="00BC7E44" w:rsidP="00BC7E44">
            <w:pPr>
              <w:spacing w:after="0"/>
              <w:jc w:val="left"/>
              <w:textAlignment w:val="baseline"/>
              <w:rPr>
                <w:color w:val="1F242E"/>
              </w:rPr>
            </w:pPr>
            <w:r w:rsidRPr="00BC7E44">
              <w:rPr>
                <w:color w:val="1F242E"/>
              </w:rPr>
              <w:t>В 25 лет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3179D180" w14:textId="77777777" w:rsidR="00BC7E44" w:rsidRPr="00BC7E44" w:rsidRDefault="00BC7E44" w:rsidP="00BC7E44">
            <w:pPr>
              <w:spacing w:after="0"/>
              <w:jc w:val="left"/>
              <w:textAlignment w:val="baseline"/>
              <w:rPr>
                <w:color w:val="1F242E"/>
              </w:rPr>
            </w:pPr>
            <w:r w:rsidRPr="00BC7E44">
              <w:rPr>
                <w:color w:val="1F242E"/>
              </w:rPr>
              <w:t>35 лет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966F8CA" w14:textId="77777777" w:rsidR="00BC7E44" w:rsidRPr="00BC7E44" w:rsidRDefault="00BC7E44" w:rsidP="00BC7E44">
            <w:pPr>
              <w:spacing w:after="0"/>
              <w:jc w:val="left"/>
              <w:textAlignment w:val="baseline"/>
              <w:rPr>
                <w:color w:val="1F242E"/>
              </w:rPr>
            </w:pPr>
            <w:r w:rsidRPr="00BC7E44">
              <w:rPr>
                <w:color w:val="1F242E"/>
              </w:rPr>
              <w:t>около 2,4 тыс. рублей в месяц</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E631653" w14:textId="77777777" w:rsidR="00BC7E44" w:rsidRPr="00BC7E44" w:rsidRDefault="00BC7E44" w:rsidP="00BC7E44">
            <w:pPr>
              <w:spacing w:after="0"/>
              <w:jc w:val="left"/>
              <w:textAlignment w:val="baseline"/>
              <w:rPr>
                <w:color w:val="1F242E"/>
              </w:rPr>
            </w:pPr>
            <w:r w:rsidRPr="00BC7E44">
              <w:rPr>
                <w:color w:val="1F242E"/>
              </w:rPr>
              <w:t>около 7,4 тыс. рублей в месяц</w:t>
            </w:r>
          </w:p>
        </w:tc>
      </w:tr>
      <w:tr w:rsidR="00BC7E44" w:rsidRPr="00BC7E44" w14:paraId="7F96E427"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774767B3" w14:textId="77777777" w:rsidR="00BC7E44" w:rsidRPr="00BC7E44" w:rsidRDefault="00BC7E44" w:rsidP="00BC7E44">
            <w:pPr>
              <w:spacing w:after="0"/>
              <w:jc w:val="left"/>
              <w:textAlignment w:val="baseline"/>
              <w:rPr>
                <w:color w:val="1F242E"/>
              </w:rPr>
            </w:pPr>
            <w:r w:rsidRPr="00BC7E44">
              <w:rPr>
                <w:color w:val="1F242E"/>
              </w:rPr>
              <w:t>В 45 лет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09622E93" w14:textId="77777777" w:rsidR="00BC7E44" w:rsidRPr="00BC7E44" w:rsidRDefault="00BC7E44" w:rsidP="00BC7E44">
            <w:pPr>
              <w:spacing w:after="0"/>
              <w:jc w:val="left"/>
              <w:textAlignment w:val="baseline"/>
              <w:rPr>
                <w:color w:val="1F242E"/>
              </w:rPr>
            </w:pPr>
            <w:r w:rsidRPr="00BC7E44">
              <w:rPr>
                <w:color w:val="1F242E"/>
              </w:rPr>
              <w:t>15 лет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16A16A4A" w14:textId="77777777" w:rsidR="00BC7E44" w:rsidRPr="00BC7E44" w:rsidRDefault="00BC7E44" w:rsidP="00BC7E44">
            <w:pPr>
              <w:spacing w:after="0"/>
              <w:jc w:val="left"/>
              <w:textAlignment w:val="baseline"/>
              <w:rPr>
                <w:color w:val="1F242E"/>
              </w:rPr>
            </w:pPr>
            <w:r w:rsidRPr="00BC7E44">
              <w:rPr>
                <w:color w:val="1F242E"/>
              </w:rPr>
              <w:t>около 15,9 тыс. рублей в месяц</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497744CA" w14:textId="77777777" w:rsidR="00BC7E44" w:rsidRPr="00BC7E44" w:rsidRDefault="00BC7E44" w:rsidP="00BC7E44">
            <w:pPr>
              <w:spacing w:after="0"/>
              <w:jc w:val="left"/>
              <w:textAlignment w:val="baseline"/>
              <w:rPr>
                <w:color w:val="1F242E"/>
              </w:rPr>
            </w:pPr>
            <w:r w:rsidRPr="00BC7E44">
              <w:rPr>
                <w:color w:val="1F242E"/>
              </w:rPr>
              <w:t>около 24,2 тыс. рублей в месяц</w:t>
            </w:r>
          </w:p>
        </w:tc>
      </w:tr>
      <w:tr w:rsidR="00BC7E44" w:rsidRPr="00BC7E44" w14:paraId="33262D5F"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5ABBA626" w14:textId="77777777" w:rsidR="00BC7E44" w:rsidRPr="00BC7E44" w:rsidRDefault="00BC7E44" w:rsidP="00BC7E44">
            <w:pPr>
              <w:spacing w:after="0"/>
              <w:jc w:val="left"/>
              <w:textAlignment w:val="baseline"/>
              <w:rPr>
                <w:color w:val="1F242E"/>
              </w:rPr>
            </w:pPr>
            <w:r w:rsidRPr="00BC7E44">
              <w:rPr>
                <w:color w:val="1F242E"/>
              </w:rPr>
              <w:t>В 50 лет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BE1F4EA" w14:textId="77777777" w:rsidR="00BC7E44" w:rsidRPr="00BC7E44" w:rsidRDefault="00BC7E44" w:rsidP="00BC7E44">
            <w:pPr>
              <w:spacing w:after="0"/>
              <w:jc w:val="left"/>
              <w:textAlignment w:val="baseline"/>
              <w:rPr>
                <w:color w:val="1F242E"/>
              </w:rPr>
            </w:pPr>
            <w:r w:rsidRPr="00BC7E44">
              <w:rPr>
                <w:color w:val="1F242E"/>
              </w:rPr>
              <w:t>10 лет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567DB18A" w14:textId="77777777" w:rsidR="00BC7E44" w:rsidRPr="00BC7E44" w:rsidRDefault="00BC7E44" w:rsidP="00BC7E44">
            <w:pPr>
              <w:spacing w:after="0"/>
              <w:jc w:val="left"/>
              <w:textAlignment w:val="baseline"/>
              <w:rPr>
                <w:color w:val="1F242E"/>
              </w:rPr>
            </w:pPr>
            <w:r w:rsidRPr="00BC7E44">
              <w:rPr>
                <w:color w:val="1F242E"/>
              </w:rPr>
              <w:t>около 30,1 тыс. рублей в месяц</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F10D0C7" w14:textId="77777777" w:rsidR="00BC7E44" w:rsidRPr="00BC7E44" w:rsidRDefault="00BC7E44" w:rsidP="00BC7E44">
            <w:pPr>
              <w:spacing w:after="0"/>
              <w:jc w:val="left"/>
              <w:textAlignment w:val="baseline"/>
              <w:rPr>
                <w:color w:val="1F242E"/>
              </w:rPr>
            </w:pPr>
            <w:r w:rsidRPr="00BC7E44">
              <w:rPr>
                <w:color w:val="1F242E"/>
              </w:rPr>
              <w:t>около 39,4 тыс. рублей в месяц</w:t>
            </w:r>
          </w:p>
        </w:tc>
      </w:tr>
    </w:tbl>
    <w:p w14:paraId="2E03EC67" w14:textId="77777777" w:rsidR="0073427C" w:rsidRPr="00CA7FB4" w:rsidRDefault="0073427C" w:rsidP="0073427C">
      <w:r w:rsidRPr="00CA7FB4">
        <w:t>Разница между сценариями большая. Если считать только номинальные рубли, ежемесячный взнос выглядит ниже. Но за 15-35 лет цены могут заметно измениться, поэтому для долгого горизонта полезнее думать не только о сумме в рублях, но и о покупательной способности будущего капитала.</w:t>
      </w:r>
    </w:p>
    <w:p w14:paraId="6790FDD6" w14:textId="77777777" w:rsidR="0073427C" w:rsidRPr="00CA7FB4" w:rsidRDefault="0073427C" w:rsidP="0073427C">
      <w:r w:rsidRPr="00CA7FB4">
        <w:t>Расчет не является прогнозом доходности. Вклады дают заранее известную ставку только на срок договора, а рыночные инструменты могут как принести доход, так и показать убыток.</w:t>
      </w:r>
    </w:p>
    <w:p w14:paraId="4066F374" w14:textId="77777777" w:rsidR="0073427C" w:rsidRPr="00CA7FB4" w:rsidRDefault="0073427C" w:rsidP="0073427C">
      <w:r w:rsidRPr="00CA7FB4">
        <w:t>Какими инструментами можно собирать капитал</w:t>
      </w:r>
    </w:p>
    <w:p w14:paraId="48967485" w14:textId="77777777" w:rsidR="0073427C" w:rsidRPr="00CA7FB4" w:rsidRDefault="0073427C" w:rsidP="0073427C">
      <w:r w:rsidRPr="00CA7FB4">
        <w:lastRenderedPageBreak/>
        <w:t>Один продукт редко закрывает всю задачу. Обычно пенсионный капитал собирают из нескольких источников: так меньше зависимость от условий одного банка, фонда или налогового режима.</w:t>
      </w:r>
    </w:p>
    <w:tbl>
      <w:tblPr>
        <w:tblW w:w="8567" w:type="dxa"/>
        <w:tblCellSpacing w:w="15" w:type="dxa"/>
        <w:tblBorders>
          <w:top w:val="single" w:sz="6" w:space="0" w:color="F3F4F6"/>
          <w:left w:val="single" w:sz="6" w:space="0" w:color="F3F4F6"/>
          <w:bottom w:val="single" w:sz="6" w:space="0" w:color="F3F4F6"/>
          <w:right w:val="single" w:sz="6" w:space="0" w:color="F3F4F6"/>
        </w:tblBorders>
        <w:shd w:val="clear" w:color="auto" w:fill="FFFFFF"/>
        <w:tblCellMar>
          <w:left w:w="0" w:type="dxa"/>
          <w:right w:w="0" w:type="dxa"/>
        </w:tblCellMar>
        <w:tblLook w:val="04A0" w:firstRow="1" w:lastRow="0" w:firstColumn="1" w:lastColumn="0" w:noHBand="0" w:noVBand="1"/>
      </w:tblPr>
      <w:tblGrid>
        <w:gridCol w:w="2136"/>
        <w:gridCol w:w="3395"/>
        <w:gridCol w:w="3036"/>
      </w:tblGrid>
      <w:tr w:rsidR="00BC7E44" w:rsidRPr="00BC7E44" w14:paraId="590BE2A8"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15682B4C" w14:textId="77777777" w:rsidR="00BC7E44" w:rsidRPr="00BC7E44" w:rsidRDefault="00BC7E44" w:rsidP="00BC7E44">
            <w:pPr>
              <w:spacing w:after="0"/>
              <w:jc w:val="left"/>
              <w:textAlignment w:val="baseline"/>
              <w:rPr>
                <w:color w:val="1F242E"/>
              </w:rPr>
            </w:pPr>
            <w:r w:rsidRPr="00BC7E44">
              <w:rPr>
                <w:color w:val="1F242E"/>
              </w:rPr>
              <w:t>Инструмент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5851CBAA" w14:textId="77777777" w:rsidR="00BC7E44" w:rsidRPr="00BC7E44" w:rsidRDefault="00BC7E44" w:rsidP="00BC7E44">
            <w:pPr>
              <w:spacing w:after="0"/>
              <w:jc w:val="left"/>
              <w:textAlignment w:val="baseline"/>
              <w:rPr>
                <w:color w:val="1F242E"/>
              </w:rPr>
            </w:pPr>
            <w:r w:rsidRPr="00BC7E44">
              <w:rPr>
                <w:color w:val="1F242E"/>
              </w:rPr>
              <w:t>Что дает</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54FF166B" w14:textId="77777777" w:rsidR="00BC7E44" w:rsidRPr="00BC7E44" w:rsidRDefault="00BC7E44" w:rsidP="00BC7E44">
            <w:pPr>
              <w:spacing w:after="0"/>
              <w:jc w:val="left"/>
              <w:textAlignment w:val="baseline"/>
              <w:rPr>
                <w:color w:val="1F242E"/>
              </w:rPr>
            </w:pPr>
            <w:r w:rsidRPr="00BC7E44">
              <w:rPr>
                <w:color w:val="1F242E"/>
              </w:rPr>
              <w:t>Что проверить</w:t>
            </w:r>
          </w:p>
        </w:tc>
      </w:tr>
      <w:tr w:rsidR="00BC7E44" w:rsidRPr="00BC7E44" w14:paraId="4885DD07"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3803346D" w14:textId="77777777" w:rsidR="00BC7E44" w:rsidRPr="00BC7E44" w:rsidRDefault="00BC7E44" w:rsidP="00BC7E44">
            <w:pPr>
              <w:spacing w:after="0"/>
              <w:jc w:val="left"/>
              <w:textAlignment w:val="baseline"/>
              <w:rPr>
                <w:color w:val="1F242E"/>
              </w:rPr>
            </w:pPr>
            <w:r w:rsidRPr="00BC7E44">
              <w:rPr>
                <w:color w:val="1F242E"/>
              </w:rPr>
              <w:t>Банковский вклад</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DFF1AED" w14:textId="77777777" w:rsidR="00BC7E44" w:rsidRPr="00BC7E44" w:rsidRDefault="00BC7E44" w:rsidP="00BC7E44">
            <w:pPr>
              <w:spacing w:after="0"/>
              <w:jc w:val="left"/>
              <w:textAlignment w:val="baseline"/>
              <w:rPr>
                <w:color w:val="1F242E"/>
              </w:rPr>
            </w:pPr>
            <w:r w:rsidRPr="00BC7E44">
              <w:rPr>
                <w:color w:val="1F242E"/>
              </w:rPr>
              <w:t>Предсказуемая ставка на срок договора, понятные условия</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EB8F46D" w14:textId="77777777" w:rsidR="00BC7E44" w:rsidRPr="00BC7E44" w:rsidRDefault="00BC7E44" w:rsidP="00BC7E44">
            <w:pPr>
              <w:spacing w:after="0"/>
              <w:jc w:val="left"/>
              <w:textAlignment w:val="baseline"/>
              <w:rPr>
                <w:color w:val="1F242E"/>
              </w:rPr>
            </w:pPr>
            <w:r w:rsidRPr="00BC7E44">
              <w:rPr>
                <w:color w:val="1F242E"/>
              </w:rPr>
              <w:t>Ставку, срок, капитализацию, пополнение, снятие, условия досрочного закрытия и лимит страхования</w:t>
            </w:r>
          </w:p>
        </w:tc>
      </w:tr>
      <w:tr w:rsidR="00BC7E44" w:rsidRPr="00BC7E44" w14:paraId="275FFC92"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527D30E1" w14:textId="77777777" w:rsidR="00BC7E44" w:rsidRPr="00BC7E44" w:rsidRDefault="00BC7E44" w:rsidP="00BC7E44">
            <w:pPr>
              <w:spacing w:after="0"/>
              <w:jc w:val="left"/>
              <w:textAlignment w:val="baseline"/>
              <w:rPr>
                <w:color w:val="1F242E"/>
              </w:rPr>
            </w:pPr>
            <w:r w:rsidRPr="00BC7E44">
              <w:rPr>
                <w:color w:val="1F242E"/>
              </w:rPr>
              <w:t>Программа долгосрочных сбережений</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7C911B0" w14:textId="77777777" w:rsidR="00BC7E44" w:rsidRPr="00BC7E44" w:rsidRDefault="00BC7E44" w:rsidP="00BC7E44">
            <w:pPr>
              <w:spacing w:after="0"/>
              <w:jc w:val="left"/>
              <w:textAlignment w:val="baseline"/>
              <w:rPr>
                <w:color w:val="1F242E"/>
              </w:rPr>
            </w:pPr>
            <w:r w:rsidRPr="00BC7E44">
              <w:rPr>
                <w:color w:val="1F242E"/>
              </w:rPr>
              <w:t>Долгий накопительный продукт с возможным софинансированием государства и налоговым вычетом</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7B860A1" w14:textId="77777777" w:rsidR="00BC7E44" w:rsidRPr="00BC7E44" w:rsidRDefault="00BC7E44" w:rsidP="00BC7E44">
            <w:pPr>
              <w:spacing w:after="0"/>
              <w:jc w:val="left"/>
              <w:textAlignment w:val="baseline"/>
              <w:rPr>
                <w:color w:val="1F242E"/>
              </w:rPr>
            </w:pPr>
            <w:r w:rsidRPr="00BC7E44">
              <w:rPr>
                <w:color w:val="1F242E"/>
              </w:rPr>
              <w:t>Срок участия, условия выплат, лимит господдержки, правила досрочного доступа и выбранный НПФ</w:t>
            </w:r>
          </w:p>
        </w:tc>
      </w:tr>
      <w:tr w:rsidR="00BC7E44" w:rsidRPr="00BC7E44" w14:paraId="000DD0E9"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8693F16" w14:textId="77777777" w:rsidR="00BC7E44" w:rsidRPr="00BC7E44" w:rsidRDefault="00BC7E44" w:rsidP="00BC7E44">
            <w:pPr>
              <w:spacing w:after="0"/>
              <w:jc w:val="left"/>
              <w:textAlignment w:val="baseline"/>
              <w:rPr>
                <w:color w:val="1F242E"/>
              </w:rPr>
            </w:pPr>
            <w:r w:rsidRPr="00BC7E44">
              <w:rPr>
                <w:color w:val="1F242E"/>
              </w:rPr>
              <w:t>ИИС</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8A604DC" w14:textId="77777777" w:rsidR="00BC7E44" w:rsidRPr="00BC7E44" w:rsidRDefault="00BC7E44" w:rsidP="00BC7E44">
            <w:pPr>
              <w:spacing w:after="0"/>
              <w:jc w:val="left"/>
              <w:textAlignment w:val="baseline"/>
              <w:rPr>
                <w:color w:val="1F242E"/>
              </w:rPr>
            </w:pPr>
            <w:r w:rsidRPr="00BC7E44">
              <w:rPr>
                <w:color w:val="1F242E"/>
              </w:rPr>
              <w:t>Счет для инвестиций в ценные бумаги с возможностью налогового вычета при соблюдении условий</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44154BE8" w14:textId="77777777" w:rsidR="00BC7E44" w:rsidRPr="00BC7E44" w:rsidRDefault="00BC7E44" w:rsidP="00BC7E44">
            <w:pPr>
              <w:spacing w:after="0"/>
              <w:jc w:val="left"/>
              <w:textAlignment w:val="baseline"/>
              <w:rPr>
                <w:color w:val="1F242E"/>
              </w:rPr>
            </w:pPr>
            <w:r w:rsidRPr="00BC7E44">
              <w:rPr>
                <w:color w:val="1F242E"/>
              </w:rPr>
              <w:t>Тип ИИС, срок владения, доступные инструменты, комиссии, риск убытка</w:t>
            </w:r>
          </w:p>
        </w:tc>
      </w:tr>
      <w:tr w:rsidR="00BC7E44" w:rsidRPr="00BC7E44" w14:paraId="249F5566"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2D143504" w14:textId="77777777" w:rsidR="00BC7E44" w:rsidRPr="00BC7E44" w:rsidRDefault="00BC7E44" w:rsidP="00BC7E44">
            <w:pPr>
              <w:spacing w:after="0"/>
              <w:jc w:val="left"/>
              <w:textAlignment w:val="baseline"/>
              <w:rPr>
                <w:color w:val="1F242E"/>
              </w:rPr>
            </w:pPr>
            <w:r w:rsidRPr="00BC7E44">
              <w:rPr>
                <w:color w:val="1F242E"/>
              </w:rPr>
              <w:t>Паевые фонды</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7B42A109" w14:textId="77777777" w:rsidR="00BC7E44" w:rsidRPr="00BC7E44" w:rsidRDefault="00BC7E44" w:rsidP="00BC7E44">
            <w:pPr>
              <w:spacing w:after="0"/>
              <w:jc w:val="left"/>
              <w:textAlignment w:val="baseline"/>
              <w:rPr>
                <w:color w:val="1F242E"/>
              </w:rPr>
            </w:pPr>
            <w:r w:rsidRPr="00BC7E44">
              <w:rPr>
                <w:color w:val="1F242E"/>
              </w:rPr>
              <w:t>Готовый портфель ценных бумаг под управлением профессионального управляющего</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4628C1CB" w14:textId="77777777" w:rsidR="00BC7E44" w:rsidRPr="00BC7E44" w:rsidRDefault="00BC7E44" w:rsidP="00BC7E44">
            <w:pPr>
              <w:spacing w:after="0"/>
              <w:jc w:val="left"/>
              <w:textAlignment w:val="baseline"/>
              <w:rPr>
                <w:color w:val="1F242E"/>
              </w:rPr>
            </w:pPr>
            <w:r w:rsidRPr="00BC7E44">
              <w:rPr>
                <w:color w:val="1F242E"/>
              </w:rPr>
              <w:t>Стратегию фонда, комиссии, историческую доходность, состав активов и риск снижения стоимости пая</w:t>
            </w:r>
          </w:p>
        </w:tc>
      </w:tr>
      <w:tr w:rsidR="00BC7E44" w:rsidRPr="00BC7E44" w14:paraId="464A1437" w14:textId="77777777" w:rsidTr="00BC7E44">
        <w:trPr>
          <w:tblCellSpacing w:w="15" w:type="dxa"/>
        </w:trPr>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0F9BFCEE" w14:textId="77777777" w:rsidR="00BC7E44" w:rsidRPr="00BC7E44" w:rsidRDefault="00BC7E44" w:rsidP="00BC7E44">
            <w:pPr>
              <w:spacing w:after="0"/>
              <w:jc w:val="left"/>
              <w:textAlignment w:val="baseline"/>
              <w:rPr>
                <w:color w:val="1F242E"/>
              </w:rPr>
            </w:pPr>
            <w:r w:rsidRPr="00BC7E44">
              <w:rPr>
                <w:color w:val="1F242E"/>
              </w:rPr>
              <w:t>Облигации</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6E42E5E3" w14:textId="77777777" w:rsidR="00BC7E44" w:rsidRPr="00BC7E44" w:rsidRDefault="00BC7E44" w:rsidP="00BC7E44">
            <w:pPr>
              <w:spacing w:after="0"/>
              <w:jc w:val="left"/>
              <w:textAlignment w:val="baseline"/>
              <w:rPr>
                <w:color w:val="1F242E"/>
              </w:rPr>
            </w:pPr>
            <w:r w:rsidRPr="00BC7E44">
              <w:rPr>
                <w:color w:val="1F242E"/>
              </w:rPr>
              <w:t>Потенциально более предсказуемый денежный поток, чем у акций</w:t>
            </w:r>
          </w:p>
        </w:tc>
        <w:tc>
          <w:tcPr>
            <w:tcW w:w="0" w:type="auto"/>
            <w:tcBorders>
              <w:top w:val="nil"/>
              <w:left w:val="nil"/>
              <w:bottom w:val="nil"/>
              <w:right w:val="nil"/>
            </w:tcBorders>
            <w:shd w:val="clear" w:color="auto" w:fill="FFFFFF"/>
            <w:tcMar>
              <w:top w:w="180" w:type="dxa"/>
              <w:left w:w="180" w:type="dxa"/>
              <w:bottom w:w="180" w:type="dxa"/>
              <w:right w:w="180" w:type="dxa"/>
            </w:tcMar>
            <w:vAlign w:val="center"/>
            <w:hideMark/>
          </w:tcPr>
          <w:p w14:paraId="177A34D9" w14:textId="77777777" w:rsidR="00BC7E44" w:rsidRPr="00BC7E44" w:rsidRDefault="00BC7E44" w:rsidP="00BC7E44">
            <w:pPr>
              <w:spacing w:after="0"/>
              <w:jc w:val="left"/>
              <w:textAlignment w:val="baseline"/>
              <w:rPr>
                <w:color w:val="1F242E"/>
              </w:rPr>
            </w:pPr>
            <w:r w:rsidRPr="00BC7E44">
              <w:rPr>
                <w:color w:val="1F242E"/>
              </w:rPr>
              <w:t>Надежность эмитента, срок погашения, купон, налог, ликвидность и риск изменения цены</w:t>
            </w:r>
          </w:p>
        </w:tc>
      </w:tr>
    </w:tbl>
    <w:p w14:paraId="48BC2E24" w14:textId="77777777" w:rsidR="0073427C" w:rsidRPr="00CA7FB4" w:rsidRDefault="0073427C" w:rsidP="0073427C">
      <w:r w:rsidRPr="00CA7FB4">
        <w:t>По условиям ПДС, средства могут формироваться за счет добровольных взносов, пенсионных накоплений, софинансирования государства и инвестиционного дохода. На официальном сайте программы указано, что господдержка может составлять до 36 тыс. рублей в год, а использовать средства можно после 15 лет действия договора или при достижении 55 лет для женщин и 60 лет для мужчин при соблюдении условий.</w:t>
      </w:r>
    </w:p>
    <w:p w14:paraId="76430087" w14:textId="77777777" w:rsidR="0073427C" w:rsidRPr="00CA7FB4" w:rsidRDefault="0073427C" w:rsidP="0073427C">
      <w:r w:rsidRPr="00CA7FB4">
        <w:t>По вкладам важно помнить про страхование. АСВ указывает, что максимальный размер страхового возмещения по вкладам в одном банке на одного вкладчика — 1,4 млн рублей. В отдельных случаях действует повышенный лимит, но его условия нужно проверять отдельно.</w:t>
      </w:r>
    </w:p>
    <w:p w14:paraId="03783900" w14:textId="77777777" w:rsidR="0073427C" w:rsidRPr="00CA7FB4" w:rsidRDefault="0073427C" w:rsidP="0073427C">
      <w:r w:rsidRPr="00CA7FB4">
        <w:lastRenderedPageBreak/>
        <w:t>Для ИИС и инвестиционных вычетов стоит сверяться с правилами ФНС. Например, ФНС разъясняет, какие инвестиционные налоговые вычеты доступны и при каких условиях.</w:t>
      </w:r>
    </w:p>
    <w:p w14:paraId="362F7584" w14:textId="77777777" w:rsidR="0073427C" w:rsidRPr="00CA7FB4" w:rsidRDefault="0073427C" w:rsidP="0073427C">
      <w:r w:rsidRPr="00CA7FB4">
        <w:t>Что делать, если до пенсии осталось меньше времени</w:t>
      </w:r>
    </w:p>
    <w:p w14:paraId="55BC0B7D" w14:textId="77777777" w:rsidR="0073427C" w:rsidRPr="00CA7FB4" w:rsidRDefault="0073427C" w:rsidP="0073427C">
      <w:r w:rsidRPr="00CA7FB4">
        <w:t>Если горизонт 5-10 лет, ставка на сложный процент уже работает слабее. В такой ситуации важнее не гнаться за максимальной доходностью любой ценой, а оценить, какая просадка будет критичной.</w:t>
      </w:r>
    </w:p>
    <w:p w14:paraId="2A119FA4" w14:textId="77777777" w:rsidR="0073427C" w:rsidRPr="00CA7FB4" w:rsidRDefault="0073427C" w:rsidP="0073427C">
      <w:r w:rsidRPr="00CA7FB4">
        <w:t>Чем ближе цель, тем осторожнее обычно должен быть портфель: часть денег можно держать в более предсказуемых инструментах, а долю рискованных активов снижать по мере приближения к моменту, когда деньги понадобятся.</w:t>
      </w:r>
    </w:p>
    <w:p w14:paraId="01261945" w14:textId="77777777" w:rsidR="0073427C" w:rsidRPr="00CA7FB4" w:rsidRDefault="0073427C" w:rsidP="0073427C">
      <w:r w:rsidRPr="00CA7FB4">
        <w:t>Если деньги могут понадобиться в ближайшие 1-3 года, особенно важны ликвидность и условия досрочного снятия.</w:t>
      </w:r>
    </w:p>
    <w:p w14:paraId="2DA41282" w14:textId="77777777" w:rsidR="0073427C" w:rsidRPr="00CA7FB4" w:rsidRDefault="0073427C" w:rsidP="0073427C">
      <w:r w:rsidRPr="00CA7FB4">
        <w:t>Если срок 5-10 лет, можно сочетать консервативные инструменты с умеренной долей рыночных активов.</w:t>
      </w:r>
    </w:p>
    <w:p w14:paraId="0A66BFAD" w14:textId="77777777" w:rsidR="0073427C" w:rsidRPr="00CA7FB4" w:rsidRDefault="0073427C" w:rsidP="0073427C">
      <w:r w:rsidRPr="00CA7FB4">
        <w:t>Если срок 15 лет и больше, регулярность пополнений часто важнее попыток угадать лучший момент для входа.</w:t>
      </w:r>
    </w:p>
    <w:p w14:paraId="22D4028A" w14:textId="77777777" w:rsidR="0073427C" w:rsidRPr="00CA7FB4" w:rsidRDefault="0073427C" w:rsidP="0073427C">
      <w:r w:rsidRPr="00CA7FB4">
        <w:t>Что можно сделать на Финуслугах</w:t>
      </w:r>
    </w:p>
    <w:p w14:paraId="3A722A2F" w14:textId="77777777" w:rsidR="0073427C" w:rsidRPr="00CA7FB4" w:rsidRDefault="0073427C" w:rsidP="0073427C">
      <w:r w:rsidRPr="00CA7FB4">
        <w:t>Если вы собираете долгосрочный капитал, начните с простого шага: сравните условия разных инструментов и не держите весь план на одном продукте.</w:t>
      </w:r>
    </w:p>
    <w:p w14:paraId="48C91831" w14:textId="77777777" w:rsidR="0073427C" w:rsidRPr="00CA7FB4" w:rsidRDefault="0073427C" w:rsidP="0073427C">
      <w:r w:rsidRPr="00CA7FB4">
        <w:t>На Финуслугах можно сравнить вклады разных банков по ставке, сроку, сумме, капитализации и условиям снятия. Это удобно для консервативной части накоплений или финансовой подушки.</w:t>
      </w:r>
    </w:p>
    <w:p w14:paraId="65B1DA21" w14:textId="77777777" w:rsidR="0073427C" w:rsidRPr="00CA7FB4" w:rsidRDefault="0073427C" w:rsidP="0073427C">
      <w:r w:rsidRPr="00CA7FB4">
        <w:t>Для инвестиционной части важно отдельно оценивать риск, срок и комиссии. Доходность рыночных инструментов не гарантирована, поэтому перед покупкой фондов, облигаций или других активов стоит понимать, как они работают и какую просадку вы готовы выдержать.</w:t>
      </w:r>
    </w:p>
    <w:p w14:paraId="730A0505" w14:textId="77777777" w:rsidR="0073427C" w:rsidRPr="00CA7FB4" w:rsidRDefault="0073427C" w:rsidP="0073427C">
      <w:r w:rsidRPr="00CA7FB4">
        <w:t>Частые вопросы</w:t>
      </w:r>
    </w:p>
    <w:p w14:paraId="626F7345" w14:textId="77777777" w:rsidR="0073427C" w:rsidRPr="00CA7FB4" w:rsidRDefault="0073427C" w:rsidP="0073427C">
      <w:r w:rsidRPr="00CA7FB4">
        <w:t>5,5 млн рублей хватит на пенсию 65,8 тыс. рублей в месяц?</w:t>
      </w:r>
    </w:p>
    <w:p w14:paraId="68A611FA" w14:textId="77777777" w:rsidR="0073427C" w:rsidRPr="00CA7FB4" w:rsidRDefault="0073427C" w:rsidP="0073427C">
      <w:r w:rsidRPr="00CA7FB4">
        <w:t>Не обязательно. Если получать 65,8 тыс. рублей только из накоплений, 5,5 млн рублей могут быстро уменьшаться. В опросе речь идет о совокупном будущем доходе, где часть может приходиться на государственную пенсию, работу, инвестиции и другие источники.</w:t>
      </w:r>
    </w:p>
    <w:p w14:paraId="460CA3F3" w14:textId="77777777" w:rsidR="0073427C" w:rsidRPr="00CA7FB4" w:rsidRDefault="0073427C" w:rsidP="0073427C">
      <w:r w:rsidRPr="00CA7FB4">
        <w:t>Что важнее: размер взноса или ранний старт?</w:t>
      </w:r>
    </w:p>
    <w:p w14:paraId="6DFA6BFA" w14:textId="77777777" w:rsidR="0073427C" w:rsidRPr="00CA7FB4" w:rsidRDefault="0073427C" w:rsidP="0073427C">
      <w:r w:rsidRPr="00CA7FB4">
        <w:t>На длинном горизонте ранний старт часто важнее. Чем больше времени до цели, тем дольше работает сложный процент и тем меньше может быть ежемесячный взнос.</w:t>
      </w:r>
    </w:p>
    <w:p w14:paraId="3B0D59B2" w14:textId="77777777" w:rsidR="0073427C" w:rsidRPr="00CA7FB4" w:rsidRDefault="0073427C" w:rsidP="0073427C">
      <w:r w:rsidRPr="00CA7FB4">
        <w:t>Можно ли накопить только на вкладах?</w:t>
      </w:r>
    </w:p>
    <w:p w14:paraId="0A36CF85" w14:textId="77777777" w:rsidR="0073427C" w:rsidRPr="00CA7FB4" w:rsidRDefault="0073427C" w:rsidP="0073427C">
      <w:r w:rsidRPr="00CA7FB4">
        <w:t>Можно, но вклад обычно лучше подходит для консервативной части капитала. На длинном горизонте его доходность может не всегда обгонять инфляцию, поэтому часть людей комбинирует вклады с ПДС, ИИС, облигациями или фондами.</w:t>
      </w:r>
    </w:p>
    <w:p w14:paraId="73C3CA39" w14:textId="77777777" w:rsidR="0073427C" w:rsidRPr="00CA7FB4" w:rsidRDefault="0073427C" w:rsidP="0073427C">
      <w:r w:rsidRPr="00CA7FB4">
        <w:t>Что проверить перед участием в ПДС?</w:t>
      </w:r>
    </w:p>
    <w:p w14:paraId="3931F3A7" w14:textId="77777777" w:rsidR="0073427C" w:rsidRPr="00CA7FB4" w:rsidRDefault="0073427C" w:rsidP="0073427C">
      <w:r w:rsidRPr="00CA7FB4">
        <w:lastRenderedPageBreak/>
        <w:t>Проверьте выбранный НПФ, срок договора, условия получения софинансирования, налоговый вычет, правила досрочного доступа и порядок выплат. Это долгосрочный продукт, поэтому важно заранее понимать, когда и как можно будет получить деньги.</w:t>
      </w:r>
    </w:p>
    <w:p w14:paraId="4C5D2CC0" w14:textId="77777777" w:rsidR="0073427C" w:rsidRPr="00CA7FB4" w:rsidRDefault="0073427C" w:rsidP="0073427C">
      <w:r w:rsidRPr="00CA7FB4">
        <w:t>Почему расчеты условные?</w:t>
      </w:r>
    </w:p>
    <w:p w14:paraId="2D8AAED9" w14:textId="77777777" w:rsidR="0073427C" w:rsidRPr="00CA7FB4" w:rsidRDefault="0073427C" w:rsidP="0073427C">
      <w:r w:rsidRPr="00CA7FB4">
        <w:t>Потому что за 10-35 лет могут измениться ставки, инфляция, доход, налоги, комиссии и личные обстоятельства. Расчет показывает механику, но не заменяет индивидуальный финансовый план.</w:t>
      </w:r>
    </w:p>
    <w:p w14:paraId="3C62804B" w14:textId="77777777" w:rsidR="0073427C" w:rsidRPr="00CA7FB4" w:rsidRDefault="0073427C" w:rsidP="0073427C">
      <w:r w:rsidRPr="00CA7FB4">
        <w:t>Перед тем как принимать решение, проверьте актуальный размер своей будущей пенсии в сервисах СФР, текущие условия ПДС, лимиты страхования вкладов и налоговые правила по инвестиционным инструментам.</w:t>
      </w:r>
    </w:p>
    <w:p w14:paraId="1331980D" w14:textId="4A0B3CDD" w:rsidR="0073427C" w:rsidRPr="00CA7FB4" w:rsidRDefault="008454CA" w:rsidP="0073427C">
      <w:hyperlink r:id="rId8" w:history="1">
        <w:r w:rsidR="0073427C" w:rsidRPr="00CA7FB4">
          <w:rPr>
            <w:rStyle w:val="a3"/>
          </w:rPr>
          <w:t>https://finuslugi.ru/navigator/nakopit-i-sohranit/stat_rossiyane-khotyat-pensiyu-pochti-66-tys-rubley-kak-sobrat-takoy-kapital</w:t>
        </w:r>
      </w:hyperlink>
      <w:r w:rsidR="0073427C" w:rsidRPr="00CA7FB4">
        <w:t xml:space="preserve"> </w:t>
      </w:r>
    </w:p>
    <w:p w14:paraId="3CCE03D1" w14:textId="0224BD0F" w:rsidR="0004113B" w:rsidRPr="00CA7FB4" w:rsidRDefault="0004113B" w:rsidP="0004113B">
      <w:pPr>
        <w:pStyle w:val="2"/>
      </w:pPr>
      <w:bookmarkStart w:id="31" w:name="_Toc234476366"/>
      <w:r w:rsidRPr="00CA7FB4">
        <w:t>СенатИнформ, 0</w:t>
      </w:r>
      <w:r w:rsidR="00401A17" w:rsidRPr="00CA7FB4">
        <w:t>7</w:t>
      </w:r>
      <w:r w:rsidRPr="00CA7FB4">
        <w:t>.07.2026, 14% россиян с постоянным доходом и сбережениями стали больше доверять банкам</w:t>
      </w:r>
      <w:bookmarkEnd w:id="31"/>
    </w:p>
    <w:p w14:paraId="467532E1" w14:textId="77777777" w:rsidR="0004113B" w:rsidRPr="00CA7FB4" w:rsidRDefault="0004113B" w:rsidP="00593954">
      <w:pPr>
        <w:pStyle w:val="3"/>
      </w:pPr>
      <w:bookmarkStart w:id="32" w:name="_Toc234476367"/>
      <w:r w:rsidRPr="00CA7FB4">
        <w:t>Россияне, которые имеют постоянный доход и сбережения, стали больше доверять финансовым инструментам для накоплений. Согласно исследованию Финансового университета при Правительстве РФ, за последние годы 14% опрошенных сообщили, что их доверие к банкам выросло.</w:t>
      </w:r>
      <w:bookmarkEnd w:id="32"/>
    </w:p>
    <w:p w14:paraId="192DC64B" w14:textId="77777777" w:rsidR="0004113B" w:rsidRPr="00CA7FB4" w:rsidRDefault="0004113B" w:rsidP="0004113B">
      <w:r w:rsidRPr="00CA7FB4">
        <w:t>Опрос также показал, что 10% россиян стали больше доверять облигациям и акциям, 9% — негосударственным пенсионным фондам, а 6% — страховым компаниям, пишет ТАСС.</w:t>
      </w:r>
    </w:p>
    <w:p w14:paraId="0C1CFBF3" w14:textId="612BD84E" w:rsidR="0004113B" w:rsidRPr="00CA7FB4" w:rsidRDefault="0004113B" w:rsidP="0004113B">
      <w:r w:rsidRPr="00CA7FB4">
        <w:t xml:space="preserve">Член Комитета СФ по бюджету и финансовым рынкам Вадим Деньгин сказал </w:t>
      </w:r>
      <w:r w:rsidR="00B14756">
        <w:t>«</w:t>
      </w:r>
      <w:r w:rsidRPr="00CA7FB4">
        <w:t>СенатИнформ</w:t>
      </w:r>
      <w:r w:rsidR="00B14756">
        <w:t>»</w:t>
      </w:r>
      <w:r w:rsidRPr="00CA7FB4">
        <w:t>, что рост доверия россиян к финансовым инструментам во многом связан с повышением финансовой грамотности. Он отметил, что люди понимают: из-за инфляции деньги со временем теряют свою ценность, поэтому их лучше не хранить без дела, а использовать так, чтобы они приносили доход.</w:t>
      </w:r>
    </w:p>
    <w:p w14:paraId="4EFA3E71" w14:textId="77777777" w:rsidR="0004113B" w:rsidRPr="00CA7FB4" w:rsidRDefault="0004113B" w:rsidP="0004113B">
      <w:r w:rsidRPr="00CA7FB4">
        <w:t>Для сохранения и накопления капитала существуют разные инструменты: банковские вклады, инвестиции в акции, негосударственные пенсионные фонды и другие финансовые продукты. Каждый сегодня выбирает тот вариант, который ему подходит</w:t>
      </w:r>
    </w:p>
    <w:p w14:paraId="713A527C" w14:textId="77777777" w:rsidR="0004113B" w:rsidRPr="00CA7FB4" w:rsidRDefault="0004113B" w:rsidP="0004113B">
      <w:r w:rsidRPr="00CA7FB4">
        <w:t>Вадим Деньгин, член Комитета СФ по бюджету и финансовым рынкам</w:t>
      </w:r>
    </w:p>
    <w:p w14:paraId="657B4C4A" w14:textId="77777777" w:rsidR="0004113B" w:rsidRPr="00CA7FB4" w:rsidRDefault="0004113B" w:rsidP="0004113B">
      <w:r w:rsidRPr="00CA7FB4">
        <w:t>По мнению сенатора, государству важно развивать финансовую грамотность населения, потому что это выгодно всем: люди получают возможность сохранить и приумножить свои сбережения, а их деньги работают в экономике.</w:t>
      </w:r>
    </w:p>
    <w:p w14:paraId="462AACCB" w14:textId="2696DF5A" w:rsidR="0004113B" w:rsidRPr="00CA7FB4" w:rsidRDefault="00B14756" w:rsidP="0004113B">
      <w:r>
        <w:t>«</w:t>
      </w:r>
      <w:r w:rsidR="0004113B" w:rsidRPr="00CA7FB4">
        <w:t>При этом государство должно контролировать финансовый рынок, чтобы защитить граждан от мошенничества и финансовых пирамид, — добавил парламентарий. — Тогда будет больше доверия к таким инструментам и больше возможностей получать дополнительный доход</w:t>
      </w:r>
      <w:r>
        <w:t>»</w:t>
      </w:r>
      <w:r w:rsidR="0004113B" w:rsidRPr="00CA7FB4">
        <w:t>.</w:t>
      </w:r>
    </w:p>
    <w:p w14:paraId="6E33AF86" w14:textId="77777777" w:rsidR="0004113B" w:rsidRPr="00CA7FB4" w:rsidRDefault="0004113B" w:rsidP="0004113B">
      <w:r w:rsidRPr="00CA7FB4">
        <w:t>Ранее Председатель СФ Валентина Матвиенко говорила, что следует повышать уровень финансовой грамотности россиян. При этом, по её мнению, начинать следует со школы.</w:t>
      </w:r>
    </w:p>
    <w:p w14:paraId="4FE1A855" w14:textId="77777777" w:rsidR="0004113B" w:rsidRPr="00CA7FB4" w:rsidRDefault="0004113B" w:rsidP="0004113B">
      <w:r w:rsidRPr="00CA7FB4">
        <w:lastRenderedPageBreak/>
        <w:t xml:space="preserve">По словам сенатора Евгении Уваркиной, знакомить детей с финансовой грамотностью нужно как можно раньше: уже в 3–5 лет малыши способны понимать базовые вещи о деньгах. </w:t>
      </w:r>
    </w:p>
    <w:p w14:paraId="1F039A13" w14:textId="77777777" w:rsidR="0004113B" w:rsidRPr="00CA7FB4" w:rsidRDefault="0004113B" w:rsidP="0004113B">
      <w:r w:rsidRPr="00CA7FB4">
        <w:t xml:space="preserve">Сенатор Артём Шейкин заявлял, что особенно важно заниматься финансовым просвещением граждан, поскольку мошенники ежегодно придумывают новые противоправные схемы. </w:t>
      </w:r>
    </w:p>
    <w:p w14:paraId="161503B4" w14:textId="05BDD477" w:rsidR="00111D7C" w:rsidRPr="00CA7FB4" w:rsidRDefault="008454CA" w:rsidP="0004113B">
      <w:hyperlink r:id="rId9" w:history="1">
        <w:r w:rsidR="0004113B" w:rsidRPr="00CA7FB4">
          <w:rPr>
            <w:rStyle w:val="a3"/>
          </w:rPr>
          <w:t>https://senatinform.ru/news/14_rossiyan_s_postoyannym_dokhodom_i_sberezheniyami_stali_bolshe_doveryat_bankam/</w:t>
        </w:r>
      </w:hyperlink>
    </w:p>
    <w:p w14:paraId="4B3B6447" w14:textId="372F7BF8" w:rsidR="00444B16" w:rsidRPr="00CA7FB4" w:rsidRDefault="00444B16" w:rsidP="00444B16">
      <w:pPr>
        <w:pStyle w:val="2"/>
      </w:pPr>
      <w:bookmarkStart w:id="33" w:name="_Toc234476368"/>
      <w:r w:rsidRPr="00CA7FB4">
        <w:t>CreditPower, 08.07.2026, Объем софинансирования по ПДС в НПФ ВТБ вырос на 73,5%</w:t>
      </w:r>
      <w:bookmarkEnd w:id="33"/>
    </w:p>
    <w:p w14:paraId="4082E3D7" w14:textId="77777777" w:rsidR="00444B16" w:rsidRPr="00CA7FB4" w:rsidRDefault="00444B16" w:rsidP="00593954">
      <w:pPr>
        <w:pStyle w:val="3"/>
      </w:pPr>
      <w:bookmarkStart w:id="34" w:name="_Toc234476369"/>
      <w:r w:rsidRPr="00CA7FB4">
        <w:t>Объём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Всего господдержку получили 1 млн клиентов НПФ ВТБ.</w:t>
      </w:r>
      <w:bookmarkEnd w:id="34"/>
    </w:p>
    <w:p w14:paraId="786B8618" w14:textId="77777777" w:rsidR="00444B16" w:rsidRPr="00CA7FB4" w:rsidRDefault="00444B16" w:rsidP="00444B16">
      <w:r w:rsidRPr="00CA7FB4">
        <w:t>Число клиентов НПФ ВТБ, которым было начислено максимальное софинансирование (36 тысяч рублей), выросло на 64% по сравнению с прошлым годом – до 607 тысяч человек.</w:t>
      </w:r>
    </w:p>
    <w:p w14:paraId="50044280" w14:textId="0D612129" w:rsidR="00444B16" w:rsidRPr="00CA7FB4" w:rsidRDefault="00B14756" w:rsidP="00444B16">
      <w:r>
        <w:t>«</w:t>
      </w:r>
      <w:r w:rsidR="00444B16" w:rsidRPr="00CA7FB4">
        <w:t>За два года наши клиенты уже получили более 42 млрд рублей от государства. Суммарно они внесли на свои счета 95 млрд рублей. Это говорит о росте доверия к накопительному инструменту с софинансированием – с каждым годом участников программы становится больше, а общий объем средств в системе долгосрочных сбережений превысил 1 трлн рублей</w:t>
      </w:r>
      <w:r>
        <w:t>»</w:t>
      </w:r>
      <w:r w:rsidR="00444B16" w:rsidRPr="00CA7FB4">
        <w:t>, — комментирует генеральный директор НПФ ВТБ Андрей Осипов.</w:t>
      </w:r>
    </w:p>
    <w:p w14:paraId="4E780509" w14:textId="2FBE79A9" w:rsidR="00444B16" w:rsidRPr="00CA7FB4" w:rsidRDefault="00444B16" w:rsidP="00444B16">
      <w:r w:rsidRPr="00CA7FB4">
        <w:t xml:space="preserve">Посмотреть сумму господдержки клиенты НПФ ВТБ могут в личном кабинете в разделе </w:t>
      </w:r>
      <w:r w:rsidR="00B14756">
        <w:t>«</w:t>
      </w:r>
      <w:r w:rsidRPr="00CA7FB4">
        <w:t>Информация по счету</w:t>
      </w:r>
      <w:r w:rsidR="00B14756">
        <w:t>»</w:t>
      </w:r>
      <w:r w:rsidRPr="00CA7FB4">
        <w:t xml:space="preserve"> — </w:t>
      </w:r>
      <w:r w:rsidR="00B14756">
        <w:t>«</w:t>
      </w:r>
      <w:r w:rsidRPr="00CA7FB4">
        <w:t>Движение средств</w:t>
      </w:r>
      <w:r w:rsidR="00B14756">
        <w:t>»</w:t>
      </w:r>
      <w:r w:rsidRPr="00CA7FB4">
        <w:t>. На размер господдержки влияют взносы по ПДС, которые участники внесли на счета в 2025 году, а также совокупный среднемесячный доход клиентов по данным Федеральной налоговой службы (ФНС). Расчет суммы софинансирования произведен администратором программы — Национальным расчетным депозитарием. Для получения сведений о доходе можно обратиться в ФНС или воспользоваться личным кабинетом налогоплательщика на сайте nalog.ru. Сумма господдержки на одного участника программы — до 36 000 рублей в год. Если человек пополнял несколько договоров ПДС, то господдержка распределится между ними пропорционально взносам.</w:t>
      </w:r>
    </w:p>
    <w:p w14:paraId="5DC038A1" w14:textId="1DE68090" w:rsidR="00444B16" w:rsidRPr="00E165B0" w:rsidRDefault="008454CA" w:rsidP="00444B16">
      <w:hyperlink r:id="rId10" w:history="1">
        <w:r w:rsidR="00444B16" w:rsidRPr="00CA7FB4">
          <w:rPr>
            <w:rStyle w:val="a3"/>
          </w:rPr>
          <w:t>https://creditpower.ru/banknews/20260707/obem-sofinansirovanija-po-pds-v-npf-vtb-vyros-na-73-5/</w:t>
        </w:r>
      </w:hyperlink>
      <w:r w:rsidR="00444B16" w:rsidRPr="00CA7FB4">
        <w:t xml:space="preserve"> </w:t>
      </w:r>
    </w:p>
    <w:p w14:paraId="17E2D6CF" w14:textId="77777777" w:rsidR="005D467B" w:rsidRPr="005D467B" w:rsidRDefault="005D467B" w:rsidP="005D467B">
      <w:pPr>
        <w:pStyle w:val="2"/>
      </w:pPr>
      <w:bookmarkStart w:id="35" w:name="_Toc234476370"/>
      <w:r w:rsidRPr="005D467B">
        <w:lastRenderedPageBreak/>
        <w:t>Национальная Ассоциация Негосударственных Пенсионных Фондов, 08.07.2026, Клиенты Альфа НПФ получили почти 4 миллиарда рублей софинансирования по программе долгосрочных сбережений</w:t>
      </w:r>
      <w:bookmarkEnd w:id="35"/>
    </w:p>
    <w:p w14:paraId="745773E7" w14:textId="77777777" w:rsidR="005D467B" w:rsidRPr="005D467B" w:rsidRDefault="005D467B" w:rsidP="005D467B">
      <w:pPr>
        <w:pStyle w:val="3"/>
      </w:pPr>
      <w:bookmarkStart w:id="36" w:name="_Toc234476371"/>
      <w:r w:rsidRPr="005D467B">
        <w:t>Участникам Программы долгосрочных сбережений (ПДС), оформившим договоры в Альфа НПФ, начислили 3,9 миллиарда рублей государственного софинансирования. В общей сложности господдержку получили 155 тысяч клиентов фонда, из них 86 тысячам зачислили максимальные 36 000 рублей. Денежные средства уже отражены на счетах участников Программы. Узнать сумму полученной господдержки можно онлайн в Личном кабинете фонда.</w:t>
      </w:r>
      <w:bookmarkEnd w:id="36"/>
    </w:p>
    <w:p w14:paraId="5A06584E" w14:textId="77777777" w:rsidR="005D467B" w:rsidRPr="005D467B" w:rsidRDefault="005D467B" w:rsidP="005D467B">
      <w:r w:rsidRPr="005D467B">
        <w:t>Напомним, что государственные средства начисляются ежегодно за предыдущий год, то есть сейчас были профинансированы взносы клиентов в ПДС в 2025. На размер выплаты от государства влияет общая сумма взносов участника за год, а также его совокупный среднемесячный доход по данным Федеральной налоговой службы (ФНС). При этом если клиент оформил несколько договоров долгосрочных сбережений, то софинансирование распределяется между ними пропорционально сделанным взносам.</w:t>
      </w:r>
    </w:p>
    <w:p w14:paraId="40769E0C" w14:textId="77777777" w:rsidR="005D467B" w:rsidRPr="005D467B" w:rsidRDefault="005D467B" w:rsidP="005D467B">
      <w:r w:rsidRPr="005D467B">
        <w:t>«Программа долгосрочных сбережений успешно работает с 2024 года. Мы наблюдаем устойчивую тенденцию роста как количества участников, так и объема вложенных средств. Софинансирование - уникальная опция Программы, которая выступает одним из основных драйверов для участия в ней. Чуть больше половины наших клиентов получили максимальный объем софинансирования - это подтверждает осознанность и полное понимание условий работы ПДС» - прокомментировала Лариса Горчаковская, генеральный директор Альфа НПФ.</w:t>
      </w:r>
    </w:p>
    <w:p w14:paraId="020F169B" w14:textId="219A19EA" w:rsidR="005D467B" w:rsidRPr="005D467B" w:rsidRDefault="008454CA" w:rsidP="005D467B">
      <w:hyperlink r:id="rId11" w:history="1">
        <w:r w:rsidR="005D467B" w:rsidRPr="000C549E">
          <w:rPr>
            <w:rStyle w:val="a3"/>
            <w:lang w:val="en-US"/>
          </w:rPr>
          <w:t>https</w:t>
        </w:r>
        <w:r w:rsidR="005D467B" w:rsidRPr="005D467B">
          <w:rPr>
            <w:rStyle w:val="a3"/>
          </w:rPr>
          <w:t>://</w:t>
        </w:r>
        <w:r w:rsidR="005D467B" w:rsidRPr="000C549E">
          <w:rPr>
            <w:rStyle w:val="a3"/>
            <w:lang w:val="en-US"/>
          </w:rPr>
          <w:t>www</w:t>
        </w:r>
        <w:r w:rsidR="005D467B" w:rsidRPr="005D467B">
          <w:rPr>
            <w:rStyle w:val="a3"/>
          </w:rPr>
          <w:t>.</w:t>
        </w:r>
        <w:r w:rsidR="005D467B" w:rsidRPr="000C549E">
          <w:rPr>
            <w:rStyle w:val="a3"/>
            <w:lang w:val="en-US"/>
          </w:rPr>
          <w:t>napf</w:t>
        </w:r>
        <w:r w:rsidR="005D467B" w:rsidRPr="005D467B">
          <w:rPr>
            <w:rStyle w:val="a3"/>
          </w:rPr>
          <w:t>.</w:t>
        </w:r>
        <w:r w:rsidR="005D467B" w:rsidRPr="000C549E">
          <w:rPr>
            <w:rStyle w:val="a3"/>
            <w:lang w:val="en-US"/>
          </w:rPr>
          <w:t>ru</w:t>
        </w:r>
        <w:r w:rsidR="005D467B" w:rsidRPr="005D467B">
          <w:rPr>
            <w:rStyle w:val="a3"/>
          </w:rPr>
          <w:t>/</w:t>
        </w:r>
        <w:r w:rsidR="005D467B" w:rsidRPr="000C549E">
          <w:rPr>
            <w:rStyle w:val="a3"/>
            <w:lang w:val="en-US"/>
          </w:rPr>
          <w:t>news</w:t>
        </w:r>
        <w:r w:rsidR="005D467B" w:rsidRPr="005D467B">
          <w:rPr>
            <w:rStyle w:val="a3"/>
          </w:rPr>
          <w:t>/</w:t>
        </w:r>
        <w:r w:rsidR="005D467B" w:rsidRPr="000C549E">
          <w:rPr>
            <w:rStyle w:val="a3"/>
            <w:lang w:val="en-US"/>
          </w:rPr>
          <w:t>napf</w:t>
        </w:r>
        <w:r w:rsidR="005D467B" w:rsidRPr="005D467B">
          <w:rPr>
            <w:rStyle w:val="a3"/>
          </w:rPr>
          <w:t>_</w:t>
        </w:r>
        <w:r w:rsidR="005D467B" w:rsidRPr="000C549E">
          <w:rPr>
            <w:rStyle w:val="a3"/>
            <w:lang w:val="en-US"/>
          </w:rPr>
          <w:t>news</w:t>
        </w:r>
        <w:r w:rsidR="005D467B" w:rsidRPr="005D467B">
          <w:rPr>
            <w:rStyle w:val="a3"/>
          </w:rPr>
          <w:t>_</w:t>
        </w:r>
        <w:r w:rsidR="005D467B" w:rsidRPr="000C549E">
          <w:rPr>
            <w:rStyle w:val="a3"/>
            <w:lang w:val="en-US"/>
          </w:rPr>
          <w:t>market</w:t>
        </w:r>
        <w:r w:rsidR="005D467B" w:rsidRPr="005D467B">
          <w:rPr>
            <w:rStyle w:val="a3"/>
          </w:rPr>
          <w:t>/</w:t>
        </w:r>
        <w:r w:rsidR="005D467B" w:rsidRPr="000C549E">
          <w:rPr>
            <w:rStyle w:val="a3"/>
            <w:lang w:val="en-US"/>
          </w:rPr>
          <w:t>klienty</w:t>
        </w:r>
        <w:r w:rsidR="005D467B" w:rsidRPr="005D467B">
          <w:rPr>
            <w:rStyle w:val="a3"/>
          </w:rPr>
          <w:t>-</w:t>
        </w:r>
        <w:r w:rsidR="005D467B" w:rsidRPr="000C549E">
          <w:rPr>
            <w:rStyle w:val="a3"/>
            <w:lang w:val="en-US"/>
          </w:rPr>
          <w:t>alfa</w:t>
        </w:r>
        <w:r w:rsidR="005D467B" w:rsidRPr="005D467B">
          <w:rPr>
            <w:rStyle w:val="a3"/>
          </w:rPr>
          <w:t>-</w:t>
        </w:r>
        <w:r w:rsidR="005D467B" w:rsidRPr="000C549E">
          <w:rPr>
            <w:rStyle w:val="a3"/>
            <w:lang w:val="en-US"/>
          </w:rPr>
          <w:t>npf</w:t>
        </w:r>
        <w:r w:rsidR="005D467B" w:rsidRPr="005D467B">
          <w:rPr>
            <w:rStyle w:val="a3"/>
          </w:rPr>
          <w:t>-</w:t>
        </w:r>
        <w:r w:rsidR="005D467B" w:rsidRPr="000C549E">
          <w:rPr>
            <w:rStyle w:val="a3"/>
            <w:lang w:val="en-US"/>
          </w:rPr>
          <w:t>poluchili</w:t>
        </w:r>
        <w:r w:rsidR="005D467B" w:rsidRPr="005D467B">
          <w:rPr>
            <w:rStyle w:val="a3"/>
          </w:rPr>
          <w:t>-</w:t>
        </w:r>
        <w:r w:rsidR="005D467B" w:rsidRPr="000C549E">
          <w:rPr>
            <w:rStyle w:val="a3"/>
            <w:lang w:val="en-US"/>
          </w:rPr>
          <w:t>pochti</w:t>
        </w:r>
        <w:r w:rsidR="005D467B" w:rsidRPr="005D467B">
          <w:rPr>
            <w:rStyle w:val="a3"/>
          </w:rPr>
          <w:t>-4-</w:t>
        </w:r>
        <w:r w:rsidR="005D467B" w:rsidRPr="000C549E">
          <w:rPr>
            <w:rStyle w:val="a3"/>
            <w:lang w:val="en-US"/>
          </w:rPr>
          <w:t>milliarda</w:t>
        </w:r>
        <w:r w:rsidR="005D467B" w:rsidRPr="005D467B">
          <w:rPr>
            <w:rStyle w:val="a3"/>
          </w:rPr>
          <w:t>-</w:t>
        </w:r>
        <w:r w:rsidR="005D467B" w:rsidRPr="000C549E">
          <w:rPr>
            <w:rStyle w:val="a3"/>
            <w:lang w:val="en-US"/>
          </w:rPr>
          <w:t>rubley</w:t>
        </w:r>
        <w:r w:rsidR="005D467B" w:rsidRPr="005D467B">
          <w:rPr>
            <w:rStyle w:val="a3"/>
          </w:rPr>
          <w:t>-</w:t>
        </w:r>
        <w:r w:rsidR="005D467B" w:rsidRPr="000C549E">
          <w:rPr>
            <w:rStyle w:val="a3"/>
            <w:lang w:val="en-US"/>
          </w:rPr>
          <w:t>sofinansirovaniya</w:t>
        </w:r>
        <w:r w:rsidR="005D467B" w:rsidRPr="005D467B">
          <w:rPr>
            <w:rStyle w:val="a3"/>
          </w:rPr>
          <w:t>-</w:t>
        </w:r>
        <w:r w:rsidR="005D467B" w:rsidRPr="000C549E">
          <w:rPr>
            <w:rStyle w:val="a3"/>
            <w:lang w:val="en-US"/>
          </w:rPr>
          <w:t>po</w:t>
        </w:r>
        <w:r w:rsidR="005D467B" w:rsidRPr="005D467B">
          <w:rPr>
            <w:rStyle w:val="a3"/>
          </w:rPr>
          <w:t>-</w:t>
        </w:r>
        <w:r w:rsidR="005D467B" w:rsidRPr="000C549E">
          <w:rPr>
            <w:rStyle w:val="a3"/>
            <w:lang w:val="en-US"/>
          </w:rPr>
          <w:t>programme</w:t>
        </w:r>
        <w:r w:rsidR="005D467B" w:rsidRPr="005D467B">
          <w:rPr>
            <w:rStyle w:val="a3"/>
          </w:rPr>
          <w:t>-</w:t>
        </w:r>
        <w:r w:rsidR="005D467B" w:rsidRPr="000C549E">
          <w:rPr>
            <w:rStyle w:val="a3"/>
            <w:lang w:val="en-US"/>
          </w:rPr>
          <w:t>dolgosrochnykh</w:t>
        </w:r>
        <w:r w:rsidR="005D467B" w:rsidRPr="005D467B">
          <w:rPr>
            <w:rStyle w:val="a3"/>
          </w:rPr>
          <w:t>-</w:t>
        </w:r>
        <w:r w:rsidR="005D467B" w:rsidRPr="000C549E">
          <w:rPr>
            <w:rStyle w:val="a3"/>
            <w:lang w:val="en-US"/>
          </w:rPr>
          <w:t>s</w:t>
        </w:r>
        <w:r w:rsidR="005D467B" w:rsidRPr="005D467B">
          <w:rPr>
            <w:rStyle w:val="a3"/>
          </w:rPr>
          <w:t>/</w:t>
        </w:r>
      </w:hyperlink>
    </w:p>
    <w:p w14:paraId="57CCC2C1" w14:textId="77777777" w:rsidR="009001A8" w:rsidRPr="00CA7FB4" w:rsidRDefault="009001A8" w:rsidP="009001A8">
      <w:pPr>
        <w:pStyle w:val="2"/>
      </w:pPr>
      <w:bookmarkStart w:id="37" w:name="_Toc234476372"/>
      <w:r w:rsidRPr="00CA7FB4">
        <w:t>Национальная Ассоциация Негосударственных Пенсионных Фондов, 08.07.2026, НПФ ГАЗФОНД ПН вдвое нарастил объем распределения софинансирования по ПДС - до 6,6 млрд рублей</w:t>
      </w:r>
      <w:bookmarkEnd w:id="37"/>
    </w:p>
    <w:p w14:paraId="65584499" w14:textId="77777777" w:rsidR="009001A8" w:rsidRPr="00CA7FB4" w:rsidRDefault="009001A8" w:rsidP="00593954">
      <w:pPr>
        <w:pStyle w:val="3"/>
      </w:pPr>
      <w:bookmarkStart w:id="38" w:name="_Toc234476373"/>
      <w:r w:rsidRPr="00CA7FB4">
        <w:t>НПФ ГАЗФОНД пенсионные накопления завершил распределение средств государственного софинансирования на счета участников программы долгосрочных сбережений (ПДС). Общая сумма, зачисленная на счета клиентов по итогам 2025 года, составила 6,6 миллиарда рублей - это вдвое превышает показатель предыдущего периода.</w:t>
      </w:r>
      <w:bookmarkEnd w:id="38"/>
    </w:p>
    <w:p w14:paraId="064C7D4C" w14:textId="77777777" w:rsidR="009001A8" w:rsidRPr="00CA7FB4" w:rsidRDefault="009001A8" w:rsidP="009001A8">
      <w:r w:rsidRPr="00CA7FB4">
        <w:t>Софинансирование получили более 263 тысяч клиентов фонда. Из них свыше 54% - максимальную сумму государственной поддержки.</w:t>
      </w:r>
    </w:p>
    <w:p w14:paraId="3F6F8CAC" w14:textId="0089AB8A" w:rsidR="009001A8" w:rsidRPr="00CA7FB4" w:rsidRDefault="00B14756" w:rsidP="009001A8">
      <w:bookmarkStart w:id="39" w:name="_Hlk234415009"/>
      <w:r>
        <w:t>«</w:t>
      </w:r>
      <w:r w:rsidR="009001A8" w:rsidRPr="00CA7FB4">
        <w:t xml:space="preserve">Двукратный рост объёма софинансирования в 2025 году - закономерный итог системной работы фонда и доверия граждан. Уже более полумиллиона наших клиентов стали участниками программы, и многие из них получили максимальную государственную поддержку второй год подряд. Это убедительно доказывает: ПДС - востребованный механизм, а сочетание личных взносов и государственного софинансирования даёт реальный результат. Мы продолжим создавать комфортные условия для сбережений, чтобы каждый клиент фонда и участник программы мог </w:t>
      </w:r>
      <w:r w:rsidR="009001A8" w:rsidRPr="00CA7FB4">
        <w:lastRenderedPageBreak/>
        <w:t>чувствовать себя уверенно</w:t>
      </w:r>
      <w:r>
        <w:t>»</w:t>
      </w:r>
      <w:r w:rsidR="009001A8" w:rsidRPr="00CA7FB4">
        <w:t xml:space="preserve">, - Ирина Баранова, заместитель генерального директора АО </w:t>
      </w:r>
      <w:r>
        <w:t>«</w:t>
      </w:r>
      <w:r w:rsidR="009001A8" w:rsidRPr="00CA7FB4">
        <w:t>НПФ ГАЗФОНД пенсионные накопления</w:t>
      </w:r>
      <w:r>
        <w:t>»</w:t>
      </w:r>
      <w:bookmarkEnd w:id="39"/>
      <w:r w:rsidR="009001A8" w:rsidRPr="00CA7FB4">
        <w:t>.</w:t>
      </w:r>
    </w:p>
    <w:p w14:paraId="357487F0" w14:textId="77777777" w:rsidR="009001A8" w:rsidRPr="00CA7FB4" w:rsidRDefault="009001A8" w:rsidP="009001A8">
      <w:r w:rsidRPr="00CA7FB4">
        <w:t>Как формировалась сумма софинансирования</w:t>
      </w:r>
    </w:p>
    <w:p w14:paraId="528FD9C7" w14:textId="77777777" w:rsidR="009001A8" w:rsidRPr="00CA7FB4" w:rsidRDefault="009001A8" w:rsidP="009001A8">
      <w:r w:rsidRPr="00CA7FB4">
        <w:t>Господдержку получили участники, которые в течение 2025 года вносили личные взносы на свой счёт ПДС. Размер софинансирования рассчитывается индивидуально и зависит от двух факторов: объёма внесённых средств и коэффициента софинансирования, определяемого уровнем дохода гражданина.</w:t>
      </w:r>
    </w:p>
    <w:p w14:paraId="73A28E17" w14:textId="77777777" w:rsidR="009001A8" w:rsidRPr="00CA7FB4" w:rsidRDefault="009001A8" w:rsidP="009001A8">
      <w:r w:rsidRPr="00CA7FB4">
        <w:t>Примеры расчёта годового софинансирования в зависимости от среднемесячного дохода и коэффициента:</w:t>
      </w:r>
    </w:p>
    <w:p w14:paraId="3E3210A7" w14:textId="77777777" w:rsidR="009001A8" w:rsidRPr="00CA7FB4" w:rsidRDefault="009001A8" w:rsidP="009001A8">
      <w:r w:rsidRPr="00CA7FB4">
        <w:t>- при среднемесячном доходе до 80 000 рублей коэффициент 1:1 - на 4 000 рублей взноса государство добавляет 4 000 рублей. Чтобы получить максимальную доплату в 36 000 рублей, достаточно внести 36 000 рублей;</w:t>
      </w:r>
    </w:p>
    <w:p w14:paraId="21B599BB" w14:textId="77777777" w:rsidR="009001A8" w:rsidRPr="00CA7FB4" w:rsidRDefault="009001A8" w:rsidP="009001A8">
      <w:r w:rsidRPr="00CA7FB4">
        <w:t>- при среднемесячном доходе от 80 001 до 150 000 рублей коэффициент 1:2 - на 4 000 рублей взноса государство добавляет 2 000 рублей. Для получения максимальной доплаты в 36 000 рублей необходимо внести 72 000 рублей;</w:t>
      </w:r>
    </w:p>
    <w:p w14:paraId="4ED76436" w14:textId="77777777" w:rsidR="009001A8" w:rsidRPr="00CA7FB4" w:rsidRDefault="009001A8" w:rsidP="009001A8">
      <w:r w:rsidRPr="00CA7FB4">
        <w:t>- при среднемесячном доходе от 150 001 рублей коэффициент 1:4 - на 4 000 рублей взноса государство добавляет 1 000 рублей. Максимальная доплата в 36 000 рублей доступна при годовом взносе от 144 000 рублей.</w:t>
      </w:r>
    </w:p>
    <w:p w14:paraId="382C5E2F" w14:textId="77777777" w:rsidR="009001A8" w:rsidRPr="00CA7FB4" w:rsidRDefault="009001A8" w:rsidP="009001A8">
      <w:r w:rsidRPr="00CA7FB4">
        <w:t>О фонде</w:t>
      </w:r>
    </w:p>
    <w:p w14:paraId="19260080" w14:textId="280B9A05" w:rsidR="009001A8" w:rsidRPr="00CA7FB4" w:rsidRDefault="009001A8" w:rsidP="009001A8">
      <w:r w:rsidRPr="00CA7FB4">
        <w:t xml:space="preserve">АО </w:t>
      </w:r>
      <w:r w:rsidR="00B14756">
        <w:t>«</w:t>
      </w:r>
      <w:r w:rsidRPr="00CA7FB4">
        <w:t>НПФ ГАЗФОНД пенсионные накопления</w:t>
      </w:r>
      <w:r w:rsidR="00B14756">
        <w:t>»</w:t>
      </w:r>
      <w:r w:rsidRPr="00CA7FB4">
        <w:t xml:space="preserve"> входит в тройку крупнейших негосударственных пенсионных фондов России. Объём активов под управлением фонда превышает 900 миллиардов рублей. Надёжность фонда подтверждена рейтингом ruAAA от </w:t>
      </w:r>
      <w:r w:rsidR="00B14756">
        <w:t>«</w:t>
      </w:r>
      <w:r w:rsidRPr="00CA7FB4">
        <w:t>Эксперт РА</w:t>
      </w:r>
      <w:r w:rsidR="00B14756">
        <w:t>»</w:t>
      </w:r>
      <w:r w:rsidRPr="00CA7FB4">
        <w:t xml:space="preserve"> и рейтингом ААА ru.pf от Национального рейтингового агентства - максимальные оценки, гарантирующие сохранность сбережений миллионов граждан.</w:t>
      </w:r>
    </w:p>
    <w:p w14:paraId="6A6BA89F" w14:textId="6E865651" w:rsidR="0004113B" w:rsidRPr="00E165B0" w:rsidRDefault="008454CA" w:rsidP="009001A8">
      <w:hyperlink r:id="rId12" w:history="1">
        <w:r w:rsidR="009001A8" w:rsidRPr="00CA7FB4">
          <w:rPr>
            <w:rStyle w:val="a3"/>
          </w:rPr>
          <w:t>https://www.napf.ru/news/napf_news_market/npf-gazfond-pn-vdvoe-narastil-obem-raspredeleniya-sofinansirovaniya-po-pds-do-6-6-mlrd-rubley/</w:t>
        </w:r>
      </w:hyperlink>
    </w:p>
    <w:p w14:paraId="0DAE202D" w14:textId="08EA7E2F" w:rsidR="005D467B" w:rsidRPr="005D467B" w:rsidRDefault="005D467B" w:rsidP="005D467B">
      <w:r w:rsidRPr="005D467B">
        <w:t xml:space="preserve"> </w:t>
      </w:r>
    </w:p>
    <w:p w14:paraId="175FEFE5" w14:textId="77777777" w:rsidR="00256F44" w:rsidRPr="00CA7FB4" w:rsidRDefault="00256F44" w:rsidP="00256F44">
      <w:pPr>
        <w:pStyle w:val="2"/>
      </w:pPr>
      <w:bookmarkStart w:id="40" w:name="ф2"/>
      <w:bookmarkStart w:id="41" w:name="_Toc234476374"/>
      <w:bookmarkEnd w:id="40"/>
      <w:r w:rsidRPr="00CA7FB4">
        <w:t>Ведомости, 08.07.2026, НПФ ГАЗФОНД ПН вдвое нарастил объем распределения софинансирования по ПДС — до 6,6 млрд рублей</w:t>
      </w:r>
      <w:bookmarkEnd w:id="41"/>
    </w:p>
    <w:p w14:paraId="5682DC50" w14:textId="77777777" w:rsidR="00256F44" w:rsidRPr="00CA7FB4" w:rsidRDefault="00256F44" w:rsidP="00593954">
      <w:pPr>
        <w:pStyle w:val="3"/>
      </w:pPr>
      <w:bookmarkStart w:id="42" w:name="_Toc234476375"/>
      <w:r w:rsidRPr="00CA7FB4">
        <w:t>НПФ ГАЗФОНД пенсионные накопления завершил распределение средств государственного софинансирования на счета участников программы долгосрочных сбережений (ПДС). Общая сумма, зачисленная на счета клиентов по итогам 2025 года, составила 6,6 миллиарда рублей — это вдвое превышает показатель предыдущего периода.</w:t>
      </w:r>
      <w:bookmarkEnd w:id="42"/>
    </w:p>
    <w:p w14:paraId="754AC4C6" w14:textId="77777777" w:rsidR="00256F44" w:rsidRPr="00CA7FB4" w:rsidRDefault="00256F44" w:rsidP="00256F44">
      <w:r w:rsidRPr="00CA7FB4">
        <w:t>Софинансирование получили более 263 тысяч клиентов фонда. Из них свыше 54% — максимальную сумму государственной поддержки.</w:t>
      </w:r>
    </w:p>
    <w:p w14:paraId="506BC65B" w14:textId="77777777" w:rsidR="00256F44" w:rsidRPr="00CA7FB4" w:rsidRDefault="00256F44" w:rsidP="00256F44">
      <w:r w:rsidRPr="00CA7FB4">
        <w:t>Как формировалась сумма софинансирования</w:t>
      </w:r>
    </w:p>
    <w:p w14:paraId="51A57696" w14:textId="77777777" w:rsidR="00256F44" w:rsidRPr="00CA7FB4" w:rsidRDefault="00256F44" w:rsidP="00256F44">
      <w:r w:rsidRPr="00CA7FB4">
        <w:lastRenderedPageBreak/>
        <w:t>Господдержку получили участники, которые в течение 2025 года вносили личные взносы на свой счёт ПДС. Размер софинансирования рассчитывается индивидуально и зависит от двух факторов: объёма внесённых средств и коэффициента софинансирования, определяемого уровнем дохода гражданина.</w:t>
      </w:r>
    </w:p>
    <w:p w14:paraId="53C3370D" w14:textId="77777777" w:rsidR="00256F44" w:rsidRPr="00CA7FB4" w:rsidRDefault="00256F44" w:rsidP="00256F44">
      <w:r w:rsidRPr="00CA7FB4">
        <w:t>Примеры расчёта годового софинансирования в зависимости от среднемесячного дохода и коэффициента:</w:t>
      </w:r>
    </w:p>
    <w:p w14:paraId="0323D068" w14:textId="77777777" w:rsidR="00256F44" w:rsidRPr="00CA7FB4" w:rsidRDefault="00256F44" w:rsidP="00256F44">
      <w:r w:rsidRPr="00CA7FB4">
        <w:t>- при среднемесячном доходе до 80 000 рублей коэффициент 1:1 — на 4 000 рублей взноса государство добавляет 4 000 рублей. Чтобы получить максимальную доплату в 36 000 рублей, достаточно внести 36 000 рублей;</w:t>
      </w:r>
    </w:p>
    <w:p w14:paraId="0FFEE1BA" w14:textId="77777777" w:rsidR="00256F44" w:rsidRPr="00CA7FB4" w:rsidRDefault="00256F44" w:rsidP="00256F44">
      <w:r w:rsidRPr="00CA7FB4">
        <w:t>- при среднемесячном доходе от 80 001 до 150 000 рублей коэффициент 1:2 —</w:t>
      </w:r>
    </w:p>
    <w:p w14:paraId="40265C0A" w14:textId="77777777" w:rsidR="00256F44" w:rsidRPr="00CA7FB4" w:rsidRDefault="00256F44" w:rsidP="00256F44">
      <w:r w:rsidRPr="00CA7FB4">
        <w:t>на 4 000 рублей взноса государство добавляет 2 000 рублей. Для получения максимальной доплаты в 36 000 рублей необходимо внести 72 000 рублей;</w:t>
      </w:r>
    </w:p>
    <w:p w14:paraId="1AA5B058" w14:textId="77777777" w:rsidR="00256F44" w:rsidRPr="00CA7FB4" w:rsidRDefault="00256F44" w:rsidP="00256F44">
      <w:r w:rsidRPr="00CA7FB4">
        <w:t>- при среднемесячном доходе от 150 001 рублей коэффициент 1:4 — на 4 000 рублей взноса государство добавляет 1 000 рублей. Максимальная доплата в 36 000 рублей доступна при годовом взносе от 144 000 рублей.</w:t>
      </w:r>
    </w:p>
    <w:p w14:paraId="616AE919" w14:textId="77777777" w:rsidR="00256F44" w:rsidRPr="00CA7FB4" w:rsidRDefault="00256F44" w:rsidP="00256F44">
      <w:r w:rsidRPr="00CA7FB4">
        <w:t>О фонде</w:t>
      </w:r>
    </w:p>
    <w:p w14:paraId="5D7D48B6" w14:textId="54AAC334" w:rsidR="00256F44" w:rsidRPr="00CA7FB4" w:rsidRDefault="00256F44" w:rsidP="00256F44">
      <w:r w:rsidRPr="00CA7FB4">
        <w:t xml:space="preserve">АО </w:t>
      </w:r>
      <w:r w:rsidR="00B14756">
        <w:t>«</w:t>
      </w:r>
      <w:r w:rsidRPr="00CA7FB4">
        <w:t>НПФ ГАЗФОНД пенсионные накопления</w:t>
      </w:r>
      <w:r w:rsidR="00B14756">
        <w:t>»</w:t>
      </w:r>
      <w:r w:rsidRPr="00CA7FB4">
        <w:t xml:space="preserve"> входит в тройку крупнейших негосударственных пенсионных фондов России. Объём активов под управлением фонда превышает 900 миллиардов рублей. Надёжность фонда подтверждена рейтингом ruAAA от </w:t>
      </w:r>
      <w:r w:rsidR="00B14756">
        <w:t>«</w:t>
      </w:r>
      <w:r w:rsidRPr="00CA7FB4">
        <w:t>Эксперт РА</w:t>
      </w:r>
      <w:r w:rsidR="00B14756">
        <w:t>»</w:t>
      </w:r>
      <w:r w:rsidRPr="00CA7FB4">
        <w:t xml:space="preserve"> и рейтингом ААА|ru.pf| от Национального рейтингового агентства — максимальные оценки, гарантирующие сохранность сбережений миллионов граждан.</w:t>
      </w:r>
    </w:p>
    <w:p w14:paraId="38E0B5FD" w14:textId="540BFEE7" w:rsidR="009001A8" w:rsidRPr="00E165B0" w:rsidRDefault="008454CA" w:rsidP="00256F44">
      <w:hyperlink r:id="rId13" w:history="1">
        <w:r w:rsidR="00256F44" w:rsidRPr="00CA7FB4">
          <w:rPr>
            <w:rStyle w:val="a3"/>
          </w:rPr>
          <w:t>https://www.vedomosti.ru/press_releases/2026/07/08/npf-gazfond-pn-vdvoe-narastil-obem-raspredeleniya-sofinansirovaniya-po-pds--do-66-mlrd-rublei</w:t>
        </w:r>
      </w:hyperlink>
    </w:p>
    <w:p w14:paraId="52FE1796" w14:textId="1522DE08" w:rsidR="00A138D5" w:rsidRPr="00A138D5" w:rsidRDefault="00A138D5" w:rsidP="00A138D5">
      <w:pPr>
        <w:pStyle w:val="2"/>
      </w:pPr>
      <w:bookmarkStart w:id="43" w:name="_Toc234476376"/>
      <w:r w:rsidRPr="00A138D5">
        <w:t>Национальная Ассоциация Негосударственных Пенсионных Фондов, 08.07.2026</w:t>
      </w:r>
      <w:r w:rsidRPr="002F30E2">
        <w:t xml:space="preserve">, </w:t>
      </w:r>
      <w:r w:rsidRPr="00A138D5">
        <w:t>Клиенты НПФ «Социум» получили софинансирование от государства по ПДС</w:t>
      </w:r>
      <w:bookmarkEnd w:id="43"/>
    </w:p>
    <w:p w14:paraId="1F385DAC" w14:textId="77777777" w:rsidR="00A138D5" w:rsidRPr="00A138D5" w:rsidRDefault="00A138D5" w:rsidP="00A138D5">
      <w:pPr>
        <w:pStyle w:val="3"/>
      </w:pPr>
      <w:bookmarkStart w:id="44" w:name="_Toc234476377"/>
      <w:r w:rsidRPr="00A138D5">
        <w:t>7 084 клиентам Программы долгосрочных сбережений (ПДС) АО «НПФ «Социум» (дочерняя компания СПАО «Ингосстрах») на взносы 2025-го года начислено государственное софинансирование на общую сумму более 142 млн рублей. При этом личных взносов за прошлый год было оплачено на сумму более 237 млн рублей.</w:t>
      </w:r>
      <w:bookmarkEnd w:id="44"/>
    </w:p>
    <w:p w14:paraId="506E6055" w14:textId="77777777" w:rsidR="00A138D5" w:rsidRPr="00A138D5" w:rsidRDefault="00A138D5" w:rsidP="00A138D5">
      <w:r w:rsidRPr="00A138D5">
        <w:t>Стоит отметить, что программа стала популярна не только у граждан с невысокими доходами, но и у более состоятельных участников. Более 49% клиентов получили софинансирование в пропорции 1:1 (граждане со среднемесячными доходами до 80 тыс. рублей в месяц). Почти треть участников получили средства господдержки в пропорции 1:2 (их среднемесячные доходы находятся в диапазоне 80-150 тыс. рублей). И более 18% - это граждане с доходами свыше 150 тыс. рублей в месяц.</w:t>
      </w:r>
    </w:p>
    <w:p w14:paraId="35727658" w14:textId="77777777" w:rsidR="00A138D5" w:rsidRPr="00A138D5" w:rsidRDefault="00A138D5" w:rsidP="00A138D5">
      <w:r w:rsidRPr="00A138D5">
        <w:t>Самая популярная «круглая» сумма годовых личных взносов в ПДС по итогам 2025 года - базовые 36 000 рублей. Такие взносы уплатило 43% клиентов, получивших софинансирование. Чуть менее 18% ограничились минимальными 2 000 рублей.</w:t>
      </w:r>
    </w:p>
    <w:p w14:paraId="0332E32B" w14:textId="77777777" w:rsidR="00A138D5" w:rsidRPr="00A138D5" w:rsidRDefault="00A138D5" w:rsidP="00A138D5">
      <w:r w:rsidRPr="00A138D5">
        <w:lastRenderedPageBreak/>
        <w:t>Сопоставляя полученные цифры можно сделать выводы, что ПДС становится все более популярной у самых широких слоев населения, а не только у пенсионеров (как было до недавнего времени). При этом основным мотивом для вступления в Программу остается софинансирование (участники преимущественно не выходят за пределы лимитов, дающих право на максимальную поддержку от государства).</w:t>
      </w:r>
    </w:p>
    <w:p w14:paraId="524189E3" w14:textId="77777777" w:rsidR="00A138D5" w:rsidRPr="00A138D5" w:rsidRDefault="00A138D5" w:rsidP="00A138D5">
      <w:r w:rsidRPr="00A138D5">
        <w:t>Посмотреть начисленную сумму клиенты могут в личном кабинете в разделе «Мои договоры» - «Посмотреть выписку».</w:t>
      </w:r>
    </w:p>
    <w:p w14:paraId="3753BC2F" w14:textId="77777777" w:rsidR="00A138D5" w:rsidRPr="00A138D5" w:rsidRDefault="00A138D5" w:rsidP="00A138D5">
      <w:r w:rsidRPr="00A138D5">
        <w:t xml:space="preserve">Размер государственной поддержки для каждого клиента рассчитывается индивидуально и зависит от двух параметров: суммы взносов и коэффициента софинансирования, который определяется уровнем дохода. Для получения сведений о доходе необходимо обратиться в ФНС или воспользоваться личным кабинетом налогоплательщика на сайте </w:t>
      </w:r>
      <w:r w:rsidRPr="00A138D5">
        <w:rPr>
          <w:lang w:val="en-US"/>
        </w:rPr>
        <w:t>nalog</w:t>
      </w:r>
      <w:r w:rsidRPr="00A138D5">
        <w:t>.</w:t>
      </w:r>
      <w:r w:rsidRPr="00A138D5">
        <w:rPr>
          <w:lang w:val="en-US"/>
        </w:rPr>
        <w:t>ru</w:t>
      </w:r>
      <w:r w:rsidRPr="00A138D5">
        <w:t>.</w:t>
      </w:r>
    </w:p>
    <w:p w14:paraId="22672514" w14:textId="77777777" w:rsidR="00A138D5" w:rsidRPr="00A138D5" w:rsidRDefault="00A138D5" w:rsidP="00A138D5">
      <w:r w:rsidRPr="00A138D5">
        <w:t>Оксана Иванова, генеральный директор АО «НПФ «Социум»: «Государство в очередной раз выполнило свои обязательства перед гражданами, перечислив средства софинансирования. Наши клиенты начали лучше понимать преимущества программы и стали более осознанно рассчитывать свои взносы, нацеливаясь на получение максимально возможной суммы господдержки. А те из них, кто вступил в программу в 2024-м, уже увидели на своих счетах не только «тело» этой поддержки, но и начисленный на него инвестиционный доход. В ПДС работает все - и ваши личные взносы, и средства софинансирования, и ранее полученный инвестиционный доход, и налоговый кешбэк. Эти преимущества для наших граждан становятся все более очевидными, а сама ПДС набирает популярность».</w:t>
      </w:r>
    </w:p>
    <w:p w14:paraId="1F8AF513" w14:textId="33AA14F0" w:rsidR="00A138D5" w:rsidRPr="00A138D5" w:rsidRDefault="008454CA" w:rsidP="00A138D5">
      <w:hyperlink r:id="rId14" w:history="1">
        <w:r w:rsidR="00A138D5" w:rsidRPr="000C549E">
          <w:rPr>
            <w:rStyle w:val="a3"/>
            <w:lang w:val="en-US"/>
          </w:rPr>
          <w:t>https</w:t>
        </w:r>
        <w:r w:rsidR="00A138D5" w:rsidRPr="00A138D5">
          <w:rPr>
            <w:rStyle w:val="a3"/>
          </w:rPr>
          <w:t>://</w:t>
        </w:r>
        <w:r w:rsidR="00A138D5" w:rsidRPr="000C549E">
          <w:rPr>
            <w:rStyle w:val="a3"/>
            <w:lang w:val="en-US"/>
          </w:rPr>
          <w:t>www</w:t>
        </w:r>
        <w:r w:rsidR="00A138D5" w:rsidRPr="00A138D5">
          <w:rPr>
            <w:rStyle w:val="a3"/>
          </w:rPr>
          <w:t>.</w:t>
        </w:r>
        <w:r w:rsidR="00A138D5" w:rsidRPr="000C549E">
          <w:rPr>
            <w:rStyle w:val="a3"/>
            <w:lang w:val="en-US"/>
          </w:rPr>
          <w:t>napf</w:t>
        </w:r>
        <w:r w:rsidR="00A138D5" w:rsidRPr="00A138D5">
          <w:rPr>
            <w:rStyle w:val="a3"/>
          </w:rPr>
          <w:t>.</w:t>
        </w:r>
        <w:r w:rsidR="00A138D5" w:rsidRPr="000C549E">
          <w:rPr>
            <w:rStyle w:val="a3"/>
            <w:lang w:val="en-US"/>
          </w:rPr>
          <w:t>ru</w:t>
        </w:r>
        <w:r w:rsidR="00A138D5" w:rsidRPr="00A138D5">
          <w:rPr>
            <w:rStyle w:val="a3"/>
          </w:rPr>
          <w:t>/</w:t>
        </w:r>
        <w:r w:rsidR="00A138D5" w:rsidRPr="000C549E">
          <w:rPr>
            <w:rStyle w:val="a3"/>
            <w:lang w:val="en-US"/>
          </w:rPr>
          <w:t>news</w:t>
        </w:r>
        <w:r w:rsidR="00A138D5" w:rsidRPr="00A138D5">
          <w:rPr>
            <w:rStyle w:val="a3"/>
          </w:rPr>
          <w:t>/</w:t>
        </w:r>
        <w:r w:rsidR="00A138D5" w:rsidRPr="000C549E">
          <w:rPr>
            <w:rStyle w:val="a3"/>
            <w:lang w:val="en-US"/>
          </w:rPr>
          <w:t>napf</w:t>
        </w:r>
        <w:r w:rsidR="00A138D5" w:rsidRPr="00A138D5">
          <w:rPr>
            <w:rStyle w:val="a3"/>
          </w:rPr>
          <w:t>_</w:t>
        </w:r>
        <w:r w:rsidR="00A138D5" w:rsidRPr="000C549E">
          <w:rPr>
            <w:rStyle w:val="a3"/>
            <w:lang w:val="en-US"/>
          </w:rPr>
          <w:t>news</w:t>
        </w:r>
        <w:r w:rsidR="00A138D5" w:rsidRPr="00A138D5">
          <w:rPr>
            <w:rStyle w:val="a3"/>
          </w:rPr>
          <w:t>_</w:t>
        </w:r>
        <w:r w:rsidR="00A138D5" w:rsidRPr="000C549E">
          <w:rPr>
            <w:rStyle w:val="a3"/>
            <w:lang w:val="en-US"/>
          </w:rPr>
          <w:t>market</w:t>
        </w:r>
        <w:r w:rsidR="00A138D5" w:rsidRPr="00A138D5">
          <w:rPr>
            <w:rStyle w:val="a3"/>
          </w:rPr>
          <w:t>/</w:t>
        </w:r>
        <w:r w:rsidR="00A138D5" w:rsidRPr="000C549E">
          <w:rPr>
            <w:rStyle w:val="a3"/>
            <w:lang w:val="en-US"/>
          </w:rPr>
          <w:t>klienty</w:t>
        </w:r>
        <w:r w:rsidR="00A138D5" w:rsidRPr="00A138D5">
          <w:rPr>
            <w:rStyle w:val="a3"/>
          </w:rPr>
          <w:t>-</w:t>
        </w:r>
        <w:r w:rsidR="00A138D5" w:rsidRPr="000C549E">
          <w:rPr>
            <w:rStyle w:val="a3"/>
            <w:lang w:val="en-US"/>
          </w:rPr>
          <w:t>npf</w:t>
        </w:r>
        <w:r w:rsidR="00A138D5" w:rsidRPr="00A138D5">
          <w:rPr>
            <w:rStyle w:val="a3"/>
          </w:rPr>
          <w:t>-</w:t>
        </w:r>
        <w:r w:rsidR="00A138D5" w:rsidRPr="000C549E">
          <w:rPr>
            <w:rStyle w:val="a3"/>
            <w:lang w:val="en-US"/>
          </w:rPr>
          <w:t>sotsium</w:t>
        </w:r>
        <w:r w:rsidR="00A138D5" w:rsidRPr="00A138D5">
          <w:rPr>
            <w:rStyle w:val="a3"/>
          </w:rPr>
          <w:t>-</w:t>
        </w:r>
        <w:r w:rsidR="00A138D5" w:rsidRPr="000C549E">
          <w:rPr>
            <w:rStyle w:val="a3"/>
            <w:lang w:val="en-US"/>
          </w:rPr>
          <w:t>poluchili</w:t>
        </w:r>
        <w:r w:rsidR="00A138D5" w:rsidRPr="00A138D5">
          <w:rPr>
            <w:rStyle w:val="a3"/>
          </w:rPr>
          <w:t>-</w:t>
        </w:r>
        <w:r w:rsidR="00A138D5" w:rsidRPr="000C549E">
          <w:rPr>
            <w:rStyle w:val="a3"/>
            <w:lang w:val="en-US"/>
          </w:rPr>
          <w:t>sofinansirovanie</w:t>
        </w:r>
        <w:r w:rsidR="00A138D5" w:rsidRPr="00A138D5">
          <w:rPr>
            <w:rStyle w:val="a3"/>
          </w:rPr>
          <w:t>-</w:t>
        </w:r>
        <w:r w:rsidR="00A138D5" w:rsidRPr="000C549E">
          <w:rPr>
            <w:rStyle w:val="a3"/>
            <w:lang w:val="en-US"/>
          </w:rPr>
          <w:t>ot</w:t>
        </w:r>
        <w:r w:rsidR="00A138D5" w:rsidRPr="00A138D5">
          <w:rPr>
            <w:rStyle w:val="a3"/>
          </w:rPr>
          <w:t>-</w:t>
        </w:r>
        <w:r w:rsidR="00A138D5" w:rsidRPr="000C549E">
          <w:rPr>
            <w:rStyle w:val="a3"/>
            <w:lang w:val="en-US"/>
          </w:rPr>
          <w:t>gosudarstva</w:t>
        </w:r>
        <w:r w:rsidR="00A138D5" w:rsidRPr="00A138D5">
          <w:rPr>
            <w:rStyle w:val="a3"/>
          </w:rPr>
          <w:t>-</w:t>
        </w:r>
        <w:r w:rsidR="00A138D5" w:rsidRPr="000C549E">
          <w:rPr>
            <w:rStyle w:val="a3"/>
            <w:lang w:val="en-US"/>
          </w:rPr>
          <w:t>po</w:t>
        </w:r>
        <w:r w:rsidR="00A138D5" w:rsidRPr="00A138D5">
          <w:rPr>
            <w:rStyle w:val="a3"/>
          </w:rPr>
          <w:t>-</w:t>
        </w:r>
        <w:r w:rsidR="00A138D5" w:rsidRPr="000C549E">
          <w:rPr>
            <w:rStyle w:val="a3"/>
            <w:lang w:val="en-US"/>
          </w:rPr>
          <w:t>pds</w:t>
        </w:r>
        <w:r w:rsidR="00A138D5" w:rsidRPr="00A138D5">
          <w:rPr>
            <w:rStyle w:val="a3"/>
          </w:rPr>
          <w:t>/</w:t>
        </w:r>
      </w:hyperlink>
      <w:r w:rsidR="00A138D5" w:rsidRPr="00A138D5">
        <w:t xml:space="preserve"> </w:t>
      </w:r>
    </w:p>
    <w:p w14:paraId="59C1F582" w14:textId="7A4F7A32" w:rsidR="00BB2509" w:rsidRPr="00CA7FB4" w:rsidRDefault="008A3CFB" w:rsidP="00BB2509">
      <w:pPr>
        <w:pStyle w:val="2"/>
      </w:pPr>
      <w:bookmarkStart w:id="45" w:name="ф3"/>
      <w:bookmarkStart w:id="46" w:name="_Toc234476378"/>
      <w:bookmarkEnd w:id="45"/>
      <w:r w:rsidRPr="00CA7FB4">
        <w:t>РБК Компании</w:t>
      </w:r>
      <w:r w:rsidR="00BB2509" w:rsidRPr="00CA7FB4">
        <w:t xml:space="preserve">, 08.07.2026, Клиенты НПФ </w:t>
      </w:r>
      <w:r w:rsidR="00B14756">
        <w:t>«</w:t>
      </w:r>
      <w:r w:rsidR="00BB2509" w:rsidRPr="00CA7FB4">
        <w:t>Социум</w:t>
      </w:r>
      <w:r w:rsidR="00B14756">
        <w:t>»</w:t>
      </w:r>
      <w:r w:rsidR="00BB2509" w:rsidRPr="00CA7FB4">
        <w:t xml:space="preserve"> получили средства софинансирования от государства по Программе долгосрочных сбережений</w:t>
      </w:r>
      <w:bookmarkEnd w:id="46"/>
    </w:p>
    <w:p w14:paraId="00F4723E" w14:textId="3EEC8710" w:rsidR="00BB2509" w:rsidRPr="00CA7FB4" w:rsidRDefault="00BB2509" w:rsidP="00593954">
      <w:pPr>
        <w:pStyle w:val="3"/>
      </w:pPr>
      <w:bookmarkStart w:id="47" w:name="_Toc234476379"/>
      <w:r w:rsidRPr="00CA7FB4">
        <w:t xml:space="preserve">7 084 клиентам Программы долгосрочных сбережений (ПДС) АО </w:t>
      </w:r>
      <w:r w:rsidR="00B14756">
        <w:t>«</w:t>
      </w:r>
      <w:r w:rsidRPr="00CA7FB4">
        <w:t xml:space="preserve">НПФ </w:t>
      </w:r>
      <w:r w:rsidR="00B14756">
        <w:t>«</w:t>
      </w:r>
      <w:r w:rsidRPr="00CA7FB4">
        <w:t>Социум</w:t>
      </w:r>
      <w:r w:rsidR="00B14756">
        <w:t>»</w:t>
      </w:r>
      <w:r w:rsidRPr="00CA7FB4">
        <w:t xml:space="preserve"> (дочерняя компания СПАО </w:t>
      </w:r>
      <w:r w:rsidR="00B14756">
        <w:t>«</w:t>
      </w:r>
      <w:r w:rsidRPr="00CA7FB4">
        <w:t>Ингосстрах</w:t>
      </w:r>
      <w:r w:rsidR="00B14756">
        <w:t>»</w:t>
      </w:r>
      <w:r w:rsidRPr="00CA7FB4">
        <w:t>) на взносы 2025-го года начислено государственное софинансирование на общую сумму более 142 млн рублей. При этом личных взносов за прошлый год было оплачено на сумму более 237 млн рублей.</w:t>
      </w:r>
      <w:bookmarkEnd w:id="47"/>
      <w:r w:rsidRPr="00CA7FB4">
        <w:t xml:space="preserve">  </w:t>
      </w:r>
    </w:p>
    <w:p w14:paraId="3CCF6B39" w14:textId="77777777" w:rsidR="00BB2509" w:rsidRPr="00CA7FB4" w:rsidRDefault="00BB2509" w:rsidP="00BB2509">
      <w:r w:rsidRPr="00CA7FB4">
        <w:t>Стоит отметить, что Программа стала популярна не только у граждан с невысокими доходами, но и у более состоятельных участников. Более 49% клиентов получили софинансирование в пропорции 1:1 (граждане со среднемесячными доходами до 80 тыс. рублей в месяц). Почти треть участников получили средства господдержки в пропорции 1:2 (их среднемесячные доходы находятся в диапазоне 80-150 тыс. рублей). И более 18% — это граждане с доходами свыше 150 тыс. рублей в месяц.</w:t>
      </w:r>
    </w:p>
    <w:p w14:paraId="7C51341C" w14:textId="76E2A181" w:rsidR="00BB2509" w:rsidRPr="00CA7FB4" w:rsidRDefault="00BB2509" w:rsidP="00BB2509">
      <w:r w:rsidRPr="00CA7FB4">
        <w:t xml:space="preserve">Самая популярная </w:t>
      </w:r>
      <w:r w:rsidR="00B14756">
        <w:t>«</w:t>
      </w:r>
      <w:r w:rsidRPr="00CA7FB4">
        <w:t>круглая</w:t>
      </w:r>
      <w:r w:rsidR="00B14756">
        <w:t>»</w:t>
      </w:r>
      <w:r w:rsidRPr="00CA7FB4">
        <w:t xml:space="preserve"> сумма годовых личных взносов в ПДС по итогам 2025 года – базовые 36 000 рублей. Такие взносы уплатило 43% клиентов, получивших софинансирование. Чуть менее 18% ограничились минимальными 2 000 рублей.</w:t>
      </w:r>
    </w:p>
    <w:p w14:paraId="524909A3" w14:textId="77777777" w:rsidR="00BB2509" w:rsidRPr="00CA7FB4" w:rsidRDefault="00BB2509" w:rsidP="00BB2509">
      <w:r w:rsidRPr="00CA7FB4">
        <w:lastRenderedPageBreak/>
        <w:t>Сопоставляя полученные цифры можно сделать выводы, что ПДС становится всё более популярной у самых широких слоёв населения, а не только у пенсионеров (как было до недавнего времени). При этом основным мотивом для вступления в Программу остается софинансирование (участники преимущественно не выходят за пределы лимитов, дающих право на максимальную поддержку от государства).</w:t>
      </w:r>
    </w:p>
    <w:p w14:paraId="5703889B" w14:textId="7AA95E16" w:rsidR="00BB2509" w:rsidRPr="00CA7FB4" w:rsidRDefault="00BB2509" w:rsidP="00BB2509">
      <w:r w:rsidRPr="00CA7FB4">
        <w:t xml:space="preserve">Посмотреть начисленную сумму клиенты могут в личном кабинете в разделе </w:t>
      </w:r>
      <w:r w:rsidR="00B14756">
        <w:t>«</w:t>
      </w:r>
      <w:r w:rsidRPr="00CA7FB4">
        <w:t>Мои договоры</w:t>
      </w:r>
      <w:r w:rsidR="00B14756">
        <w:t>»</w:t>
      </w:r>
      <w:r w:rsidRPr="00CA7FB4">
        <w:t xml:space="preserve"> — </w:t>
      </w:r>
      <w:r w:rsidR="00B14756">
        <w:t>«</w:t>
      </w:r>
      <w:r w:rsidRPr="00CA7FB4">
        <w:t>Посмотреть выписку</w:t>
      </w:r>
      <w:r w:rsidR="00B14756">
        <w:t>»</w:t>
      </w:r>
      <w:r w:rsidRPr="00CA7FB4">
        <w:t>.</w:t>
      </w:r>
    </w:p>
    <w:p w14:paraId="3D9C8CB5" w14:textId="77777777" w:rsidR="00BB2509" w:rsidRPr="00CA7FB4" w:rsidRDefault="00BB2509" w:rsidP="00BB2509">
      <w:r w:rsidRPr="00CA7FB4">
        <w:t>Размер государственной поддержки для каждого клиента рассчитывается индивидуально и зависит от двух параметров: суммы взносов и коэффициента софинансирования, который определяется уровнем дохода. Для получения сведений о доходе необходимо обратиться в ФНС или воспользоваться личным кабинетом налогоплательщика на сайте nalog.ru.</w:t>
      </w:r>
    </w:p>
    <w:p w14:paraId="39CED2E5" w14:textId="63E10CEE" w:rsidR="00BB2509" w:rsidRPr="00CA7FB4" w:rsidRDefault="00BB2509" w:rsidP="00BB2509">
      <w:r w:rsidRPr="00CA7FB4">
        <w:t xml:space="preserve">Оксана Иванова, генеральный директор АО </w:t>
      </w:r>
      <w:r w:rsidR="00B14756">
        <w:t>«</w:t>
      </w:r>
      <w:r w:rsidRPr="00CA7FB4">
        <w:t xml:space="preserve">НПФ </w:t>
      </w:r>
      <w:r w:rsidR="00B14756">
        <w:t>«</w:t>
      </w:r>
      <w:r w:rsidRPr="00CA7FB4">
        <w:t>Социум</w:t>
      </w:r>
      <w:r w:rsidR="00B14756">
        <w:t>»</w:t>
      </w:r>
      <w:r w:rsidRPr="00CA7FB4">
        <w:t xml:space="preserve">: </w:t>
      </w:r>
      <w:r w:rsidR="00B14756">
        <w:t>«</w:t>
      </w:r>
      <w:r w:rsidRPr="00CA7FB4">
        <w:t>Государство в очередной раз выполнило свои обязательства перед гражданами, перечислив средства софинансирования. Наши клиенты начали лучше понимать преимущества программы и стали более осознанно рассчитывать свои взносы, нацеливаясь на получение максимально возможной суммы господдержки. А те из них, кто вступил в программу в 2024-м, уже увидели на своих счетах не только “тело” этой поддержки, но и начисленный на него инвестиционный доход. В ПДС работает всё – и ваши личные взносы, и средства софинансирования, и ранее полученный инвестиционный доход, и налоговый кешбэк. Эти преимущества для наших граждан становятся всё более очевидными, а сама ПДС набирает популярность</w:t>
      </w:r>
      <w:r w:rsidR="00B14756">
        <w:t>»</w:t>
      </w:r>
      <w:r w:rsidRPr="00CA7FB4">
        <w:t>.</w:t>
      </w:r>
    </w:p>
    <w:p w14:paraId="160B33AA" w14:textId="1E4651B0" w:rsidR="00BB2509" w:rsidRPr="00CA7FB4" w:rsidRDefault="008454CA" w:rsidP="00BB2509">
      <w:hyperlink r:id="rId15" w:history="1">
        <w:r w:rsidR="008A3CFB" w:rsidRPr="00CA7FB4">
          <w:rPr>
            <w:rStyle w:val="a3"/>
          </w:rPr>
          <w:t>https://companies.rbc.ru/news/W1tNohOa45/klientyi-npf-sotsium-poluchili-sofinansirovanie-ot-gosudarstva-po-pds/</w:t>
        </w:r>
      </w:hyperlink>
      <w:r w:rsidR="008A3CFB" w:rsidRPr="00CA7FB4">
        <w:t xml:space="preserve"> </w:t>
      </w:r>
    </w:p>
    <w:p w14:paraId="4397C9EF" w14:textId="77777777" w:rsidR="00741F2F" w:rsidRPr="00CA7FB4" w:rsidRDefault="00741F2F" w:rsidP="00741F2F">
      <w:pPr>
        <w:pStyle w:val="2"/>
      </w:pPr>
      <w:bookmarkStart w:id="48" w:name="ф4"/>
      <w:bookmarkStart w:id="49" w:name="_Toc234476380"/>
      <w:bookmarkEnd w:id="48"/>
      <w:r w:rsidRPr="00CA7FB4">
        <w:t>hmnpf.ru, 08.07.2026, Получателей государственного софинансирования по ПДС стало вдвое больше</w:t>
      </w:r>
      <w:bookmarkEnd w:id="49"/>
    </w:p>
    <w:p w14:paraId="312ABF8D" w14:textId="77777777" w:rsidR="00741F2F" w:rsidRPr="00CA7FB4" w:rsidRDefault="00741F2F" w:rsidP="00593954">
      <w:pPr>
        <w:pStyle w:val="3"/>
      </w:pPr>
      <w:bookmarkStart w:id="50" w:name="_Toc234476381"/>
      <w:r w:rsidRPr="00CA7FB4">
        <w:t>Клиентам Ханты-Мансийского НПФ начислено государственное софинансирование по Программе долгосрочных сбережений (ПДС) за 2025 год.</w:t>
      </w:r>
      <w:bookmarkEnd w:id="50"/>
    </w:p>
    <w:p w14:paraId="50034303" w14:textId="77777777" w:rsidR="00741F2F" w:rsidRPr="00CA7FB4" w:rsidRDefault="00741F2F" w:rsidP="00741F2F">
      <w:r w:rsidRPr="00CA7FB4">
        <w:t>Программа долгосрочных сбережений позволяет гражданам формировать накопления с участием государства: при внесении личных средств участники получают дополнительное софинансирование, инвестиционный доход и налоговые льготы.</w:t>
      </w:r>
    </w:p>
    <w:p w14:paraId="282EAC2C" w14:textId="77777777" w:rsidR="00741F2F" w:rsidRPr="00CA7FB4" w:rsidRDefault="00741F2F" w:rsidP="00741F2F">
      <w:r w:rsidRPr="00CA7FB4">
        <w:t>По сравнению с предыдущим годом зафиксирован заметный рост активности участников программы: число клиентов, получивших государственную поддержку, удвоилось, а общий объем софинансирования вырос почти в 2,5 раза. Это означает, что все больше людей не только подключаются к программе долгосрочных сбережений, но и регулярно делают взносы, используя ее возможности в полном объеме.</w:t>
      </w:r>
    </w:p>
    <w:p w14:paraId="218FE4E9" w14:textId="77777777" w:rsidR="00741F2F" w:rsidRPr="00CA7FB4" w:rsidRDefault="00741F2F" w:rsidP="00741F2F">
      <w:r w:rsidRPr="00CA7FB4">
        <w:t>Также значительно выросло число клиентов Ханты-Мансийского НПФ, получивших максимальный размер государственной поддержки. Их стало больше в 2,3 раза.</w:t>
      </w:r>
    </w:p>
    <w:p w14:paraId="284D78B7" w14:textId="77777777" w:rsidR="00741F2F" w:rsidRPr="00CA7FB4" w:rsidRDefault="00741F2F" w:rsidP="00741F2F">
      <w:r w:rsidRPr="00CA7FB4">
        <w:t>Размер государственного софинансирования по ПДС зависит от размера внесенных личных взносов, официального среднемесячного дохода участника и может достигать 36 тысяч рублей в год. Государство перечисляет дополнительные средства ежегодно в течение десяти лет, начиная с года, следующего за годом уплаты первого взноса.</w:t>
      </w:r>
    </w:p>
    <w:p w14:paraId="3F1CD58E" w14:textId="49B3CF59" w:rsidR="00741F2F" w:rsidRPr="00CA7FB4" w:rsidRDefault="00B14756" w:rsidP="00741F2F">
      <w:r>
        <w:lastRenderedPageBreak/>
        <w:t>«</w:t>
      </w:r>
      <w:r w:rsidR="00741F2F" w:rsidRPr="00CA7FB4">
        <w:t>Рост количества участников, получивших государственное софинансирование, показывает, что все больше людей используют возможности Программы долгосрочных сбережений именно так, как это было задумано, – регулярно пополняют свои счета и получают дополнительную поддержку от государства. Каждый взнос позволяет не только увеличить будущие накопления за счет государственного софинансирования, но и получить инвестиционный доход, а также право на налоговый вычет. Именно регулярность взносов позволяет в полной мере использовать все преимущества программы</w:t>
      </w:r>
      <w:r>
        <w:t>»</w:t>
      </w:r>
      <w:r w:rsidR="00741F2F" w:rsidRPr="00CA7FB4">
        <w:t xml:space="preserve">, – отметила президент АО </w:t>
      </w:r>
      <w:r>
        <w:t>«</w:t>
      </w:r>
      <w:r w:rsidR="00741F2F" w:rsidRPr="00CA7FB4">
        <w:t>Ханты-Мансийский НПФ</w:t>
      </w:r>
      <w:r>
        <w:t>»</w:t>
      </w:r>
      <w:r w:rsidR="00741F2F" w:rsidRPr="00CA7FB4">
        <w:t xml:space="preserve"> Мария Стулова.</w:t>
      </w:r>
    </w:p>
    <w:p w14:paraId="50397097" w14:textId="66A13A6D" w:rsidR="00741F2F" w:rsidRPr="00CA7FB4" w:rsidRDefault="00741F2F" w:rsidP="00741F2F">
      <w:r w:rsidRPr="00CA7FB4">
        <w:t xml:space="preserve">Помимо государственного софинансирования, участники ПДС получают инвестиционный доход от НПФ. По итогам 2025 года Ханты-Мансийский НПФ начислил на счета клиентов по Программе долгосрочных сбережений 22,72% годовых*. По данным мониторинга </w:t>
      </w:r>
      <w:r w:rsidR="00B14756">
        <w:t>«</w:t>
      </w:r>
      <w:r w:rsidRPr="00CA7FB4">
        <w:t>РБК Инвестиции</w:t>
      </w:r>
      <w:r w:rsidR="00B14756">
        <w:t>»</w:t>
      </w:r>
      <w:r w:rsidRPr="00CA7FB4">
        <w:t>, это лучший результат среди негосударственных пенсионных фондов, раскрывших показатели доходности ПДС за 2025 год. Кроме того, участники программы могут ежегодно получать налоговый вычет, а также перевести в ПДС ранее сформированные пенсионные накопления по договорам обязательного пенсионного страхования.</w:t>
      </w:r>
    </w:p>
    <w:p w14:paraId="46A1400D" w14:textId="77777777" w:rsidR="00741F2F" w:rsidRPr="00CA7FB4" w:rsidRDefault="00741F2F" w:rsidP="00741F2F">
      <w:r w:rsidRPr="00CA7FB4">
        <w:t>Проверить сумму начисленного государственного софинансирования клиенты Ханты-Мансийского НПФ могут в Личном кабинете.</w:t>
      </w:r>
    </w:p>
    <w:p w14:paraId="3322FB7B" w14:textId="77777777" w:rsidR="00741F2F" w:rsidRPr="00CA7FB4" w:rsidRDefault="00741F2F" w:rsidP="00741F2F">
      <w:r w:rsidRPr="00CA7FB4">
        <w:t>*Результат инвестирования в прошлом не гарантирует доходность в будущем.</w:t>
      </w:r>
    </w:p>
    <w:p w14:paraId="7670EE68" w14:textId="0256343E" w:rsidR="00256F44" w:rsidRPr="00CA7FB4" w:rsidRDefault="008454CA" w:rsidP="00741F2F">
      <w:hyperlink r:id="rId16" w:history="1">
        <w:r w:rsidR="00741F2F" w:rsidRPr="00CA7FB4">
          <w:rPr>
            <w:rStyle w:val="a3"/>
          </w:rPr>
          <w:t>https://www.hmnpf.ru/press/news/?id=64741</w:t>
        </w:r>
      </w:hyperlink>
    </w:p>
    <w:p w14:paraId="62658C2E" w14:textId="77777777" w:rsidR="00741F2F" w:rsidRPr="00CA7FB4" w:rsidRDefault="00741F2F" w:rsidP="00741F2F"/>
    <w:p w14:paraId="3F3BD793" w14:textId="77777777" w:rsidR="00111D7C" w:rsidRPr="00E165B0" w:rsidRDefault="00111D7C" w:rsidP="00111D7C">
      <w:pPr>
        <w:pStyle w:val="10"/>
      </w:pPr>
      <w:bookmarkStart w:id="51" w:name="_Toc165991073"/>
      <w:bookmarkStart w:id="52" w:name="_Toc99271691"/>
      <w:bookmarkStart w:id="53" w:name="_Toc99318654"/>
      <w:bookmarkStart w:id="54" w:name="_Toc99318783"/>
      <w:bookmarkStart w:id="55" w:name="_Toc396864672"/>
      <w:bookmarkStart w:id="56" w:name="_Toc234476382"/>
      <w:r w:rsidRPr="00CA7FB4">
        <w:t>Программа долгосрочных сбережений</w:t>
      </w:r>
      <w:bookmarkEnd w:id="51"/>
      <w:bookmarkEnd w:id="56"/>
    </w:p>
    <w:p w14:paraId="4EAD6DDD" w14:textId="225B9162" w:rsidR="0009762C" w:rsidRPr="0009762C" w:rsidRDefault="0009762C" w:rsidP="0009762C">
      <w:pPr>
        <w:pStyle w:val="2"/>
      </w:pPr>
      <w:bookmarkStart w:id="57" w:name="_Toc234476383"/>
      <w:r w:rsidRPr="0009762C">
        <w:t>РБК</w:t>
      </w:r>
      <w:r w:rsidR="00407A9B" w:rsidRPr="00407A9B">
        <w:t xml:space="preserve"> </w:t>
      </w:r>
      <w:r w:rsidR="00407A9B">
        <w:t>Компании</w:t>
      </w:r>
      <w:r w:rsidRPr="0009762C">
        <w:t>, 08.07.2026, Вычеты на долгосрочные сбережения распространятся на страхование жизни</w:t>
      </w:r>
      <w:bookmarkEnd w:id="57"/>
    </w:p>
    <w:p w14:paraId="6E5C94F1" w14:textId="36704027" w:rsidR="0009762C" w:rsidRPr="0009762C" w:rsidRDefault="0009762C" w:rsidP="0009762C">
      <w:pPr>
        <w:pStyle w:val="3"/>
      </w:pPr>
      <w:bookmarkStart w:id="58" w:name="_Toc234476384"/>
      <w:r w:rsidRPr="0009762C">
        <w:t>Директор НПФ «Ренессанс накопления» прокомментировал поправки в Налоговый кодекс, вступающие в силу с 1 сентября</w:t>
      </w:r>
      <w:bookmarkEnd w:id="58"/>
    </w:p>
    <w:p w14:paraId="70CAE3B3" w14:textId="77777777" w:rsidR="0009762C" w:rsidRPr="0009762C" w:rsidRDefault="0009762C" w:rsidP="0009762C">
      <w:r w:rsidRPr="0009762C">
        <w:t>С 1 сентября вступают в силу поправки в Налоговый кодекс, распространяющие налоговые вычеты на долгосрочные сбережения на договоры страхования жизни.</w:t>
      </w:r>
    </w:p>
    <w:p w14:paraId="328E3780" w14:textId="77777777" w:rsidR="0009762C" w:rsidRPr="0009762C" w:rsidRDefault="0009762C" w:rsidP="0009762C">
      <w:r w:rsidRPr="0009762C">
        <w:t>Поправки приняты в 2025 году. До сих пор вычеты на долгосрочные сбережения применялись только к индивидуальным инвестиционным счетам третьего типа (ИИС-3), программе долгосрочных сбережений (ПДС) и негосударственному пенсионному обеспечению (НПО). Теперь в этот перечень войдут еще и договоры страхования жизни, заключенные после 1 января 2025 года на срок не менее пяти лет. С 2027 года этот срок каждый год будет увеличиваться, пока не достигнет 10 лет к 2031 году. Одновременно можно иметь не более трех таких договоров страхования жизни.</w:t>
      </w:r>
    </w:p>
    <w:p w14:paraId="14F3EB84" w14:textId="77777777" w:rsidR="0009762C" w:rsidRPr="0009762C" w:rsidRDefault="0009762C" w:rsidP="0009762C">
      <w:r w:rsidRPr="0009762C">
        <w:t>До 31 декабря 2025 налоговые вычеты на страхование жизни были социальными и ограничивались суммой 150 тысяч рублей в год, в которую входили другие расходы, такие, как медицинские услуги, покупка лекарств и обучение.</w:t>
      </w:r>
    </w:p>
    <w:p w14:paraId="6C9EDB67" w14:textId="77777777" w:rsidR="0009762C" w:rsidRPr="0009762C" w:rsidRDefault="0009762C" w:rsidP="0009762C">
      <w:r w:rsidRPr="0009762C">
        <w:lastRenderedPageBreak/>
        <w:t>Теперь же для договоров долгосрочного страхования жизни действует отдельный лимит, общий с ИИС-3, ПДС и НПО, составляющий 400 тысяч рублей на человека в год, который увеличивается до 500 тысяч рублей, в случае, если такие договоры будут заключаться в пользу детей.</w:t>
      </w:r>
    </w:p>
    <w:p w14:paraId="2553DDF4" w14:textId="77777777" w:rsidR="0009762C" w:rsidRPr="00A45480" w:rsidRDefault="0009762C" w:rsidP="0009762C">
      <w:r w:rsidRPr="00A45480">
        <w:t>Таким образом, общая сумма налоговых вычетов на долгосрочные сбережения на семью из двух родителей может достигнуть 1 миллиона рублей (500 тысяч плюс 500 тысяч).</w:t>
      </w:r>
    </w:p>
    <w:p w14:paraId="1D76A3E6" w14:textId="77777777" w:rsidR="0009762C" w:rsidRPr="00A45480" w:rsidRDefault="0009762C" w:rsidP="0009762C">
      <w:r w:rsidRPr="00A45480">
        <w:t>Распространение налоговых вычетов на долгосрочные сбережения на страхование жизни - говорит Владислав Гусев, генеральный директор НПФ «Ренессанс накопления», давно ожидаемые изменения, которые позволят нашим клиентам формировать долгосрочные сбалансированные портфели накоплений с налоговыми льготами из всех существующих долгосрочных продуктов.</w:t>
      </w:r>
    </w:p>
    <w:p w14:paraId="52932405" w14:textId="19BB90C4" w:rsidR="0009762C" w:rsidRPr="00A45480" w:rsidRDefault="008454CA" w:rsidP="0009762C">
      <w:hyperlink r:id="rId17" w:history="1">
        <w:r w:rsidR="0009762C" w:rsidRPr="000C549E">
          <w:rPr>
            <w:rStyle w:val="a3"/>
            <w:lang w:val="en-US"/>
          </w:rPr>
          <w:t>https</w:t>
        </w:r>
        <w:r w:rsidR="0009762C" w:rsidRPr="00A45480">
          <w:rPr>
            <w:rStyle w:val="a3"/>
          </w:rPr>
          <w:t>://</w:t>
        </w:r>
        <w:r w:rsidR="0009762C" w:rsidRPr="000C549E">
          <w:rPr>
            <w:rStyle w:val="a3"/>
            <w:lang w:val="en-US"/>
          </w:rPr>
          <w:t>companies</w:t>
        </w:r>
        <w:r w:rsidR="0009762C" w:rsidRPr="00A45480">
          <w:rPr>
            <w:rStyle w:val="a3"/>
          </w:rPr>
          <w:t>.</w:t>
        </w:r>
        <w:r w:rsidR="0009762C" w:rsidRPr="000C549E">
          <w:rPr>
            <w:rStyle w:val="a3"/>
            <w:lang w:val="en-US"/>
          </w:rPr>
          <w:t>rbc</w:t>
        </w:r>
        <w:r w:rsidR="0009762C" w:rsidRPr="00A45480">
          <w:rPr>
            <w:rStyle w:val="a3"/>
          </w:rPr>
          <w:t>.</w:t>
        </w:r>
        <w:r w:rsidR="0009762C" w:rsidRPr="000C549E">
          <w:rPr>
            <w:rStyle w:val="a3"/>
            <w:lang w:val="en-US"/>
          </w:rPr>
          <w:t>ru</w:t>
        </w:r>
        <w:r w:rsidR="0009762C" w:rsidRPr="00A45480">
          <w:rPr>
            <w:rStyle w:val="a3"/>
          </w:rPr>
          <w:t>/</w:t>
        </w:r>
        <w:r w:rsidR="0009762C" w:rsidRPr="000C549E">
          <w:rPr>
            <w:rStyle w:val="a3"/>
            <w:lang w:val="en-US"/>
          </w:rPr>
          <w:t>news</w:t>
        </w:r>
        <w:r w:rsidR="0009762C" w:rsidRPr="00A45480">
          <w:rPr>
            <w:rStyle w:val="a3"/>
          </w:rPr>
          <w:t>/</w:t>
        </w:r>
        <w:r w:rsidR="0009762C" w:rsidRPr="000C549E">
          <w:rPr>
            <w:rStyle w:val="a3"/>
            <w:lang w:val="en-US"/>
          </w:rPr>
          <w:t>uCxDY</w:t>
        </w:r>
        <w:r w:rsidR="0009762C" w:rsidRPr="00A45480">
          <w:rPr>
            <w:rStyle w:val="a3"/>
          </w:rPr>
          <w:t>3</w:t>
        </w:r>
        <w:r w:rsidR="0009762C" w:rsidRPr="000C549E">
          <w:rPr>
            <w:rStyle w:val="a3"/>
            <w:lang w:val="en-US"/>
          </w:rPr>
          <w:t>TKH</w:t>
        </w:r>
        <w:r w:rsidR="0009762C" w:rsidRPr="00A45480">
          <w:rPr>
            <w:rStyle w:val="a3"/>
          </w:rPr>
          <w:t>6/</w:t>
        </w:r>
        <w:r w:rsidR="0009762C" w:rsidRPr="000C549E">
          <w:rPr>
            <w:rStyle w:val="a3"/>
            <w:lang w:val="en-US"/>
          </w:rPr>
          <w:t>vyichetyi</w:t>
        </w:r>
        <w:r w:rsidR="0009762C" w:rsidRPr="00A45480">
          <w:rPr>
            <w:rStyle w:val="a3"/>
          </w:rPr>
          <w:t>-</w:t>
        </w:r>
        <w:r w:rsidR="0009762C" w:rsidRPr="000C549E">
          <w:rPr>
            <w:rStyle w:val="a3"/>
            <w:lang w:val="en-US"/>
          </w:rPr>
          <w:t>na</w:t>
        </w:r>
        <w:r w:rsidR="0009762C" w:rsidRPr="00A45480">
          <w:rPr>
            <w:rStyle w:val="a3"/>
          </w:rPr>
          <w:t>-</w:t>
        </w:r>
        <w:r w:rsidR="0009762C" w:rsidRPr="000C549E">
          <w:rPr>
            <w:rStyle w:val="a3"/>
            <w:lang w:val="en-US"/>
          </w:rPr>
          <w:t>dolgosrochnyie</w:t>
        </w:r>
        <w:r w:rsidR="0009762C" w:rsidRPr="00A45480">
          <w:rPr>
            <w:rStyle w:val="a3"/>
          </w:rPr>
          <w:t>-</w:t>
        </w:r>
        <w:r w:rsidR="0009762C" w:rsidRPr="000C549E">
          <w:rPr>
            <w:rStyle w:val="a3"/>
            <w:lang w:val="en-US"/>
          </w:rPr>
          <w:t>sberezheniya</w:t>
        </w:r>
        <w:r w:rsidR="0009762C" w:rsidRPr="00A45480">
          <w:rPr>
            <w:rStyle w:val="a3"/>
          </w:rPr>
          <w:t>-</w:t>
        </w:r>
        <w:r w:rsidR="0009762C" w:rsidRPr="000C549E">
          <w:rPr>
            <w:rStyle w:val="a3"/>
            <w:lang w:val="en-US"/>
          </w:rPr>
          <w:t>rasprostranyatsya</w:t>
        </w:r>
        <w:r w:rsidR="0009762C" w:rsidRPr="00A45480">
          <w:rPr>
            <w:rStyle w:val="a3"/>
          </w:rPr>
          <w:t>-</w:t>
        </w:r>
        <w:r w:rsidR="0009762C" w:rsidRPr="000C549E">
          <w:rPr>
            <w:rStyle w:val="a3"/>
            <w:lang w:val="en-US"/>
          </w:rPr>
          <w:t>na</w:t>
        </w:r>
        <w:r w:rsidR="0009762C" w:rsidRPr="00A45480">
          <w:rPr>
            <w:rStyle w:val="a3"/>
          </w:rPr>
          <w:t>-</w:t>
        </w:r>
        <w:r w:rsidR="0009762C" w:rsidRPr="000C549E">
          <w:rPr>
            <w:rStyle w:val="a3"/>
            <w:lang w:val="en-US"/>
          </w:rPr>
          <w:t>strahovanie</w:t>
        </w:r>
        <w:r w:rsidR="0009762C" w:rsidRPr="00A45480">
          <w:rPr>
            <w:rStyle w:val="a3"/>
          </w:rPr>
          <w:t>-</w:t>
        </w:r>
        <w:r w:rsidR="0009762C" w:rsidRPr="000C549E">
          <w:rPr>
            <w:rStyle w:val="a3"/>
            <w:lang w:val="en-US"/>
          </w:rPr>
          <w:t>zhizni</w:t>
        </w:r>
        <w:r w:rsidR="0009762C" w:rsidRPr="00A45480">
          <w:rPr>
            <w:rStyle w:val="a3"/>
          </w:rPr>
          <w:t>/</w:t>
        </w:r>
      </w:hyperlink>
      <w:r w:rsidR="0009762C" w:rsidRPr="00A45480">
        <w:t xml:space="preserve"> </w:t>
      </w:r>
    </w:p>
    <w:p w14:paraId="37102437" w14:textId="77777777" w:rsidR="001276AF" w:rsidRPr="00CA7FB4" w:rsidRDefault="001276AF" w:rsidP="001276AF">
      <w:pPr>
        <w:pStyle w:val="2"/>
      </w:pPr>
      <w:bookmarkStart w:id="59" w:name="_Toc234476385"/>
      <w:r w:rsidRPr="00CA7FB4">
        <w:t>Ваш Пенсионный Брокер, 08.07.2026, С 01.01.2027 через работодателя нельзя будет получить налоговый вычет по договору долгосрочных сбережений</w:t>
      </w:r>
      <w:bookmarkEnd w:id="59"/>
    </w:p>
    <w:p w14:paraId="014A1E7D" w14:textId="77777777" w:rsidR="001276AF" w:rsidRPr="00CA7FB4" w:rsidRDefault="001276AF" w:rsidP="00593954">
      <w:pPr>
        <w:pStyle w:val="3"/>
      </w:pPr>
      <w:bookmarkStart w:id="60" w:name="_Toc234476386"/>
      <w:r w:rsidRPr="00CA7FB4">
        <w:t>С 01.01.2027 вносятся изменения в ст. 219.2 Налогового кодекса РФ, предусматривающие предоставление налогового вычета на долгосрочные сбережения по уплаченным вкладчиками пенсионным взносам по договорам негосударственного пенсионного обеспечения (далее - договоры НПО) и сберегательным взносам по договорам долгосрочных сбережений (далее - договоры ДС). Если ранее до окончания налогового периода налоговый вычет через работодателя можно было получить при уплате взносов по договорам НПО и договорам ДС, то с 01.01.2027 - только при уплате взносов по договорам НПО.</w:t>
      </w:r>
      <w:bookmarkEnd w:id="60"/>
    </w:p>
    <w:p w14:paraId="13803FFC" w14:textId="308C267A" w:rsidR="001276AF" w:rsidRPr="00CA7FB4" w:rsidRDefault="001276AF" w:rsidP="001276AF">
      <w:r w:rsidRPr="00CA7FB4">
        <w:t xml:space="preserve">При этом у вкладчиков - клиентов АО </w:t>
      </w:r>
      <w:r w:rsidR="00B14756">
        <w:t>«</w:t>
      </w:r>
      <w:r w:rsidRPr="00CA7FB4">
        <w:t>Национальный НПФ</w:t>
      </w:r>
      <w:r w:rsidR="00B14756">
        <w:t>»</w:t>
      </w:r>
      <w:r w:rsidRPr="00CA7FB4">
        <w:t xml:space="preserve"> (далее - Фонд) сохраняется возможность получить в упрощённом порядке налоговый вычет при уплате взносов по договорам НПО и договорам ДС (после окончания налогового периода/календарного года).</w:t>
      </w:r>
    </w:p>
    <w:p w14:paraId="3A235E38" w14:textId="1614FE10" w:rsidR="001276AF" w:rsidRPr="00CA7FB4" w:rsidRDefault="001276AF" w:rsidP="001276AF">
      <w:r w:rsidRPr="00CA7FB4">
        <w:t xml:space="preserve">Это означает, что по итогам года Фонд централизованно направляет информацию об уплаченных взносах в налоговый орган, который по результатам рассмотрения направляет в личный кабинет налогоплательщика предзаполненное заявление о получении налогового вычета на долгосрочные сбережения, которое Вам необходимо будет подтвердить/подписать. Отследить статусы, полученные от налогового органа, можно в личном кабинете клиента Фонда во вкладке </w:t>
      </w:r>
      <w:r w:rsidR="00B14756">
        <w:t>«</w:t>
      </w:r>
      <w:r w:rsidRPr="00CA7FB4">
        <w:t>Налоговый вычет</w:t>
      </w:r>
      <w:r w:rsidR="00B14756">
        <w:t>»</w:t>
      </w:r>
      <w:r w:rsidRPr="00CA7FB4">
        <w:t xml:space="preserve"> (в соответствующем договоре).</w:t>
      </w:r>
    </w:p>
    <w:p w14:paraId="79E26E1C" w14:textId="36EF6F67" w:rsidR="001276AF" w:rsidRPr="00CA7FB4" w:rsidRDefault="001276AF" w:rsidP="001276AF">
      <w:r w:rsidRPr="00CA7FB4">
        <w:t xml:space="preserve">Подробности получения в упрощённом порядке налогового вычета по договорам ДС - на сайте Фонда по ссылке: https://www.nnpf.ru/press-center/nalogovyy-vychet-na-dolgosrochnye-sberezheniya-v-uproshchyennom-poryadke/. Там же можно скачать памятку </w:t>
      </w:r>
      <w:r w:rsidR="00B14756">
        <w:t>«</w:t>
      </w:r>
      <w:r w:rsidRPr="00CA7FB4">
        <w:t>Упрощённый налоговый вычет по ДДС</w:t>
      </w:r>
      <w:r w:rsidR="00B14756">
        <w:t>»</w:t>
      </w:r>
      <w:r w:rsidRPr="00CA7FB4">
        <w:t>.</w:t>
      </w:r>
    </w:p>
    <w:p w14:paraId="75CA024F" w14:textId="7DCBA894" w:rsidR="00111D7C" w:rsidRPr="00E165B0" w:rsidRDefault="008454CA" w:rsidP="001276AF">
      <w:hyperlink r:id="rId18" w:anchor="respond" w:history="1">
        <w:r w:rsidR="001276AF" w:rsidRPr="00CA7FB4">
          <w:rPr>
            <w:rStyle w:val="a3"/>
          </w:rPr>
          <w:t>http://pbroker.ru/?p=82609#respond</w:t>
        </w:r>
      </w:hyperlink>
    </w:p>
    <w:p w14:paraId="4B6E2A77" w14:textId="4023AAB9" w:rsidR="008842A1" w:rsidRPr="008842A1" w:rsidRDefault="008842A1" w:rsidP="008842A1">
      <w:pPr>
        <w:pStyle w:val="2"/>
      </w:pPr>
      <w:bookmarkStart w:id="61" w:name="_Toc234476387"/>
      <w:r w:rsidRPr="008842A1">
        <w:lastRenderedPageBreak/>
        <w:t>Банковское обозрение, 08.07.2026</w:t>
      </w:r>
      <w:r w:rsidRPr="00EA75BA">
        <w:t>,</w:t>
      </w:r>
      <w:r w:rsidRPr="008842A1">
        <w:t xml:space="preserve"> Объем софинансирования по ПДС в НПФ ВТБ достиг 27 млрд рублей</w:t>
      </w:r>
      <w:bookmarkEnd w:id="61"/>
    </w:p>
    <w:p w14:paraId="6600E49C" w14:textId="77777777" w:rsidR="008842A1" w:rsidRPr="008842A1" w:rsidRDefault="008842A1" w:rsidP="008842A1">
      <w:pPr>
        <w:pStyle w:val="3"/>
      </w:pPr>
      <w:bookmarkStart w:id="62" w:name="_Toc234476388"/>
      <w:r w:rsidRPr="008842A1">
        <w:t>Объем софинансирования по программе долгосрочных сбережений (ПДС), направленный на счета клиентов НПФ ВТБ, вырос в 1,7 раз по сравнению с 2025 годом и достиг 27 млрд рублей. Всего господдержку получили 1 млн клиентов НПФ ВТБ.</w:t>
      </w:r>
      <w:bookmarkEnd w:id="62"/>
    </w:p>
    <w:p w14:paraId="4B4F1268" w14:textId="77777777" w:rsidR="008842A1" w:rsidRPr="008842A1" w:rsidRDefault="008842A1" w:rsidP="008842A1">
      <w:r w:rsidRPr="008842A1">
        <w:t>Число клиентов НПФ ВТБ, которым было начислено максимальное софинансирование (36 тысяч рублей), выросло на 64% по сравнению с прошлым годом - до 607 тысяч человек.</w:t>
      </w:r>
    </w:p>
    <w:p w14:paraId="3382028A" w14:textId="77777777" w:rsidR="008842A1" w:rsidRPr="008842A1" w:rsidRDefault="008842A1" w:rsidP="008842A1">
      <w:r w:rsidRPr="008842A1">
        <w:t>Как прокомментировал Андрей Осипов, генеральный директор НПФ ВТБ, за два года клиенты уже получили более 42 млрд рублей от государства. Суммарно они внесли на свои счета 95 млрд рублей, что говорит о росте доверия к накопительному инструменту с софинансированием: с каждым годом участников программы становится больше, а общий объем средств в системе долгосрочных сбережений превысил 1 трлн рублей.</w:t>
      </w:r>
    </w:p>
    <w:p w14:paraId="1DA82B0C" w14:textId="77777777" w:rsidR="008842A1" w:rsidRPr="008842A1" w:rsidRDefault="008842A1" w:rsidP="008842A1">
      <w:r w:rsidRPr="008842A1">
        <w:t>Посмотреть сумму господдержки клиенты НПФ ВТБ могут в личном кабинете в разделе «Информация по счету» - «Движение средств». На размер господдержки влияют взносы по ПДС, которые участники внесли на счета в 2025 году, а также совокупный среднемесячный доход клиентов по данным Федеральной налоговой службы (ФНС). Расчет суммы софинансирования произведен администратором программы - Национальным расчетным депозитарием.</w:t>
      </w:r>
    </w:p>
    <w:p w14:paraId="578826B4" w14:textId="77777777" w:rsidR="008842A1" w:rsidRPr="008842A1" w:rsidRDefault="008842A1" w:rsidP="008842A1">
      <w:r w:rsidRPr="008842A1">
        <w:t xml:space="preserve">Для получения сведений о доходе можно обратиться в ФНС или воспользоваться личным кабинетом налогоплательщика на сайте </w:t>
      </w:r>
      <w:r w:rsidRPr="008842A1">
        <w:rPr>
          <w:lang w:val="en-US"/>
        </w:rPr>
        <w:t>nalog</w:t>
      </w:r>
      <w:r w:rsidRPr="008842A1">
        <w:t>.</w:t>
      </w:r>
      <w:r w:rsidRPr="008842A1">
        <w:rPr>
          <w:lang w:val="en-US"/>
        </w:rPr>
        <w:t>ru</w:t>
      </w:r>
      <w:r w:rsidRPr="008842A1">
        <w:t>. Сумма господдержки на одного участника программы - до 36 тыс. рублей в год. Если человек пополнял несколько договоров ПДС, то господдержка распределится между ними пропорционально взносам.</w:t>
      </w:r>
    </w:p>
    <w:p w14:paraId="26D80E7A" w14:textId="5660614A" w:rsidR="008842A1" w:rsidRDefault="008454CA" w:rsidP="008842A1">
      <w:hyperlink r:id="rId19" w:history="1">
        <w:r w:rsidR="008842A1" w:rsidRPr="000C549E">
          <w:rPr>
            <w:rStyle w:val="a3"/>
            <w:lang w:val="en-US"/>
          </w:rPr>
          <w:t>https</w:t>
        </w:r>
        <w:r w:rsidR="008842A1" w:rsidRPr="008842A1">
          <w:rPr>
            <w:rStyle w:val="a3"/>
          </w:rPr>
          <w:t>://</w:t>
        </w:r>
        <w:r w:rsidR="008842A1" w:rsidRPr="000C549E">
          <w:rPr>
            <w:rStyle w:val="a3"/>
            <w:lang w:val="en-US"/>
          </w:rPr>
          <w:t>bosfera</w:t>
        </w:r>
        <w:r w:rsidR="008842A1" w:rsidRPr="008842A1">
          <w:rPr>
            <w:rStyle w:val="a3"/>
          </w:rPr>
          <w:t>.</w:t>
        </w:r>
        <w:r w:rsidR="008842A1" w:rsidRPr="000C549E">
          <w:rPr>
            <w:rStyle w:val="a3"/>
            <w:lang w:val="en-US"/>
          </w:rPr>
          <w:t>ru</w:t>
        </w:r>
        <w:r w:rsidR="008842A1" w:rsidRPr="008842A1">
          <w:rPr>
            <w:rStyle w:val="a3"/>
          </w:rPr>
          <w:t>/</w:t>
        </w:r>
        <w:r w:rsidR="008842A1" w:rsidRPr="000C549E">
          <w:rPr>
            <w:rStyle w:val="a3"/>
            <w:lang w:val="en-US"/>
          </w:rPr>
          <w:t>press</w:t>
        </w:r>
        <w:r w:rsidR="008842A1" w:rsidRPr="008842A1">
          <w:rPr>
            <w:rStyle w:val="a3"/>
          </w:rPr>
          <w:t>-</w:t>
        </w:r>
        <w:r w:rsidR="008842A1" w:rsidRPr="000C549E">
          <w:rPr>
            <w:rStyle w:val="a3"/>
            <w:lang w:val="en-US"/>
          </w:rPr>
          <w:t>release</w:t>
        </w:r>
        <w:r w:rsidR="008842A1" w:rsidRPr="008842A1">
          <w:rPr>
            <w:rStyle w:val="a3"/>
          </w:rPr>
          <w:t>/</w:t>
        </w:r>
        <w:r w:rsidR="008842A1" w:rsidRPr="000C549E">
          <w:rPr>
            <w:rStyle w:val="a3"/>
            <w:lang w:val="en-US"/>
          </w:rPr>
          <w:t>obem</w:t>
        </w:r>
        <w:r w:rsidR="008842A1" w:rsidRPr="008842A1">
          <w:rPr>
            <w:rStyle w:val="a3"/>
          </w:rPr>
          <w:t>-</w:t>
        </w:r>
        <w:r w:rsidR="008842A1" w:rsidRPr="000C549E">
          <w:rPr>
            <w:rStyle w:val="a3"/>
            <w:lang w:val="en-US"/>
          </w:rPr>
          <w:t>sofinansirovaniya</w:t>
        </w:r>
        <w:r w:rsidR="008842A1" w:rsidRPr="008842A1">
          <w:rPr>
            <w:rStyle w:val="a3"/>
          </w:rPr>
          <w:t>-</w:t>
        </w:r>
        <w:r w:rsidR="008842A1" w:rsidRPr="000C549E">
          <w:rPr>
            <w:rStyle w:val="a3"/>
            <w:lang w:val="en-US"/>
          </w:rPr>
          <w:t>po</w:t>
        </w:r>
        <w:r w:rsidR="008842A1" w:rsidRPr="008842A1">
          <w:rPr>
            <w:rStyle w:val="a3"/>
          </w:rPr>
          <w:t>-</w:t>
        </w:r>
        <w:r w:rsidR="008842A1" w:rsidRPr="000C549E">
          <w:rPr>
            <w:rStyle w:val="a3"/>
            <w:lang w:val="en-US"/>
          </w:rPr>
          <w:t>pds</w:t>
        </w:r>
        <w:r w:rsidR="008842A1" w:rsidRPr="008842A1">
          <w:rPr>
            <w:rStyle w:val="a3"/>
          </w:rPr>
          <w:t>-</w:t>
        </w:r>
        <w:r w:rsidR="008842A1" w:rsidRPr="000C549E">
          <w:rPr>
            <w:rStyle w:val="a3"/>
            <w:lang w:val="en-US"/>
          </w:rPr>
          <w:t>v</w:t>
        </w:r>
        <w:r w:rsidR="008842A1" w:rsidRPr="008842A1">
          <w:rPr>
            <w:rStyle w:val="a3"/>
          </w:rPr>
          <w:t>-</w:t>
        </w:r>
        <w:r w:rsidR="008842A1" w:rsidRPr="000C549E">
          <w:rPr>
            <w:rStyle w:val="a3"/>
            <w:lang w:val="en-US"/>
          </w:rPr>
          <w:t>npf</w:t>
        </w:r>
        <w:r w:rsidR="008842A1" w:rsidRPr="008842A1">
          <w:rPr>
            <w:rStyle w:val="a3"/>
          </w:rPr>
          <w:t>-</w:t>
        </w:r>
        <w:r w:rsidR="008842A1" w:rsidRPr="000C549E">
          <w:rPr>
            <w:rStyle w:val="a3"/>
            <w:lang w:val="en-US"/>
          </w:rPr>
          <w:t>vtb</w:t>
        </w:r>
        <w:r w:rsidR="008842A1" w:rsidRPr="008842A1">
          <w:rPr>
            <w:rStyle w:val="a3"/>
          </w:rPr>
          <w:t>-</w:t>
        </w:r>
        <w:r w:rsidR="008842A1" w:rsidRPr="000C549E">
          <w:rPr>
            <w:rStyle w:val="a3"/>
            <w:lang w:val="en-US"/>
          </w:rPr>
          <w:t>dostig</w:t>
        </w:r>
        <w:r w:rsidR="008842A1" w:rsidRPr="008842A1">
          <w:rPr>
            <w:rStyle w:val="a3"/>
          </w:rPr>
          <w:t>-27-</w:t>
        </w:r>
        <w:r w:rsidR="008842A1" w:rsidRPr="000C549E">
          <w:rPr>
            <w:rStyle w:val="a3"/>
            <w:lang w:val="en-US"/>
          </w:rPr>
          <w:t>mlrd</w:t>
        </w:r>
        <w:r w:rsidR="008842A1" w:rsidRPr="008842A1">
          <w:rPr>
            <w:rStyle w:val="a3"/>
          </w:rPr>
          <w:t>-</w:t>
        </w:r>
        <w:r w:rsidR="008842A1" w:rsidRPr="000C549E">
          <w:rPr>
            <w:rStyle w:val="a3"/>
            <w:lang w:val="en-US"/>
          </w:rPr>
          <w:t>rubley</w:t>
        </w:r>
      </w:hyperlink>
      <w:r w:rsidR="008842A1" w:rsidRPr="008842A1">
        <w:t xml:space="preserve"> </w:t>
      </w:r>
    </w:p>
    <w:p w14:paraId="613EA8C8" w14:textId="07EC35E1" w:rsidR="005760EE" w:rsidRPr="005A1159" w:rsidRDefault="005760EE" w:rsidP="005760EE">
      <w:pPr>
        <w:pStyle w:val="2"/>
      </w:pPr>
      <w:bookmarkStart w:id="63" w:name="_Toc234476389"/>
      <w:r w:rsidRPr="005A1159">
        <w:t>Ваш Пенсионный Брокер, 09.07.2026, Альфа НПФ снизил сумму минимального взноса по программе долгосрочных сбережений до 100 рублей</w:t>
      </w:r>
      <w:bookmarkEnd w:id="63"/>
    </w:p>
    <w:p w14:paraId="3BDDE5E3" w14:textId="77777777" w:rsidR="005760EE" w:rsidRPr="005A1159" w:rsidRDefault="005760EE" w:rsidP="005760EE">
      <w:pPr>
        <w:pStyle w:val="3"/>
      </w:pPr>
      <w:bookmarkStart w:id="64" w:name="_Toc234476390"/>
      <w:r w:rsidRPr="005A1159">
        <w:t>Альфа НПФ стремится сделать Программу долгосрочных сбережений (ПДС) доступнее для россиян. Теперь для старта накоплений достаточно всего 100 рублей. Нововведение призвано повысить уровень финансовой инклюзивности и помочь как можно большему числу людей копить деньги без давления на бюджет с помощью такого выгодного инструмента, как ПДС.</w:t>
      </w:r>
      <w:bookmarkEnd w:id="64"/>
    </w:p>
    <w:p w14:paraId="4AC8F827" w14:textId="77777777" w:rsidR="005760EE" w:rsidRPr="005A1159" w:rsidRDefault="005760EE" w:rsidP="005760EE">
      <w:r w:rsidRPr="005A1159">
        <w:t xml:space="preserve">Часто люди откладывают формирование сбережений, потому что уверены: для этого нужны сразу большие суммы. В Альфа НПФ подчеркивают: для создания капитала не всегда важен размер одного взноса, а в первую очередь, регулярность. Даже если откладывать понемногу, с ПДС в долгосрочной перспективе клиенты всё равно получают высокий финансовый результат. Ведь сумма накоплений растет за счет нескольких факторов: софинансирования от государства до 36 000 рублей в год в течение десяти лет, инвестиционного дохода, который фиксируется каждые 5 лет, а также </w:t>
      </w:r>
      <w:r w:rsidRPr="005A1159">
        <w:lastRenderedPageBreak/>
        <w:t>налогового вычета, который позволяет клиентам возвращать до 88 000 рублей в год от собственных взносов в Программу.</w:t>
      </w:r>
    </w:p>
    <w:p w14:paraId="1AE4BCF9" w14:textId="77777777" w:rsidR="005760EE" w:rsidRPr="005A1159" w:rsidRDefault="005760EE" w:rsidP="005760EE">
      <w:r w:rsidRPr="005A1159">
        <w:t>«Наши новые условия по ПДС делают формирование долгосрочных накоплений доступным абсолютно для каждого, — отмечает Лариса Горчаковская, генеральный директор Альфа НПФ . — Начать копить стало максимально просто: 100 рублей сегодня — это незначительная сумма для ежедневных трат, но в Программе долгосрочных сбережений она запускает накопительный механизм и формирует главное — привычку откладывать.  В ближайшее время мы добавим сервис подключения автоплатежа в личном кабинете фонда, чтобы автоматизировать процесс накоплений. Пока же счета можно пополнять онлайн в удобном для клиента режиме».</w:t>
      </w:r>
    </w:p>
    <w:p w14:paraId="3F746722" w14:textId="176BA553" w:rsidR="005760EE" w:rsidRPr="005760EE" w:rsidRDefault="008454CA" w:rsidP="005760EE">
      <w:hyperlink r:id="rId20" w:history="1">
        <w:r w:rsidR="005760EE" w:rsidRPr="000C549E">
          <w:rPr>
            <w:rStyle w:val="a3"/>
            <w:lang w:val="en-US"/>
          </w:rPr>
          <w:t>http</w:t>
        </w:r>
        <w:r w:rsidR="005760EE" w:rsidRPr="001236A0">
          <w:rPr>
            <w:rStyle w:val="a3"/>
          </w:rPr>
          <w:t>://</w:t>
        </w:r>
        <w:r w:rsidR="005760EE" w:rsidRPr="000C549E">
          <w:rPr>
            <w:rStyle w:val="a3"/>
            <w:lang w:val="en-US"/>
          </w:rPr>
          <w:t>pbroker</w:t>
        </w:r>
        <w:r w:rsidR="005760EE" w:rsidRPr="001236A0">
          <w:rPr>
            <w:rStyle w:val="a3"/>
          </w:rPr>
          <w:t>.</w:t>
        </w:r>
        <w:r w:rsidR="005760EE" w:rsidRPr="000C549E">
          <w:rPr>
            <w:rStyle w:val="a3"/>
            <w:lang w:val="en-US"/>
          </w:rPr>
          <w:t>ru</w:t>
        </w:r>
        <w:r w:rsidR="005760EE" w:rsidRPr="001236A0">
          <w:rPr>
            <w:rStyle w:val="a3"/>
          </w:rPr>
          <w:t>/?</w:t>
        </w:r>
        <w:r w:rsidR="005760EE" w:rsidRPr="000C549E">
          <w:rPr>
            <w:rStyle w:val="a3"/>
            <w:lang w:val="en-US"/>
          </w:rPr>
          <w:t>p</w:t>
        </w:r>
        <w:r w:rsidR="005760EE" w:rsidRPr="001236A0">
          <w:rPr>
            <w:rStyle w:val="a3"/>
          </w:rPr>
          <w:t>=82618</w:t>
        </w:r>
      </w:hyperlink>
      <w:r w:rsidR="005760EE">
        <w:t xml:space="preserve"> </w:t>
      </w:r>
    </w:p>
    <w:p w14:paraId="49DD3631" w14:textId="5D170625" w:rsidR="000465AE" w:rsidRPr="000465AE" w:rsidRDefault="000465AE" w:rsidP="000465AE">
      <w:pPr>
        <w:pStyle w:val="2"/>
      </w:pPr>
      <w:bookmarkStart w:id="65" w:name="_Toc234476391"/>
      <w:r>
        <w:t>ННПФ</w:t>
      </w:r>
      <w:r w:rsidRPr="000465AE">
        <w:t>, 08.07.2026, Государственное софинансирование по программе долгосрочных сбережений за 2025 год зачислено на счета участников</w:t>
      </w:r>
      <w:bookmarkEnd w:id="65"/>
    </w:p>
    <w:p w14:paraId="50F47AC9" w14:textId="77777777" w:rsidR="000465AE" w:rsidRDefault="000465AE" w:rsidP="000465AE">
      <w:pPr>
        <w:pStyle w:val="3"/>
      </w:pPr>
      <w:bookmarkStart w:id="66" w:name="_Toc234476392"/>
      <w:r>
        <w:t>Участникам программы долгосрочных сбережений, уплатившим в 2025 году взносы на сумму от 2000 руб., зачислен ежегодный дополнительный стимулирующий взнос от государства за 2025 год.</w:t>
      </w:r>
      <w:bookmarkEnd w:id="66"/>
    </w:p>
    <w:p w14:paraId="4E17405E" w14:textId="77777777" w:rsidR="000465AE" w:rsidRDefault="000465AE" w:rsidP="000465AE">
      <w:r>
        <w:t>Более 16 тыс. клиентов Фонда получило государственное софинансирование на общую сумму 326,6 млн руб. Коэффициент софинансирования зависит от среднемесячного дохода участника (подробнее — здесь). Информация о сумме софинансирования и общих накоплениях доступна в личном кабинете: lk.nnpf.ru.</w:t>
      </w:r>
    </w:p>
    <w:p w14:paraId="04E4A3EE" w14:textId="6D0D3DB2" w:rsidR="000465AE" w:rsidRPr="001236A0" w:rsidRDefault="000465AE" w:rsidP="000465AE">
      <w:r>
        <w:t>Продолжайте делать взносы, чтобы получить софинансирование за 2026 год.</w:t>
      </w:r>
    </w:p>
    <w:p w14:paraId="46167845" w14:textId="381E3D1B" w:rsidR="00242831" w:rsidRPr="001236A0" w:rsidRDefault="008454CA" w:rsidP="000465AE">
      <w:hyperlink r:id="rId21" w:history="1">
        <w:r w:rsidR="00242831" w:rsidRPr="000C549E">
          <w:rPr>
            <w:rStyle w:val="a3"/>
            <w:lang w:val="en-US"/>
          </w:rPr>
          <w:t>https</w:t>
        </w:r>
        <w:r w:rsidR="00242831" w:rsidRPr="001236A0">
          <w:rPr>
            <w:rStyle w:val="a3"/>
          </w:rPr>
          <w:t>://</w:t>
        </w:r>
        <w:r w:rsidR="00242831" w:rsidRPr="000C549E">
          <w:rPr>
            <w:rStyle w:val="a3"/>
            <w:lang w:val="en-US"/>
          </w:rPr>
          <w:t>www</w:t>
        </w:r>
        <w:r w:rsidR="00242831" w:rsidRPr="001236A0">
          <w:rPr>
            <w:rStyle w:val="a3"/>
          </w:rPr>
          <w:t>.</w:t>
        </w:r>
        <w:r w:rsidR="00242831" w:rsidRPr="000C549E">
          <w:rPr>
            <w:rStyle w:val="a3"/>
            <w:lang w:val="en-US"/>
          </w:rPr>
          <w:t>nnpf</w:t>
        </w:r>
        <w:r w:rsidR="00242831" w:rsidRPr="001236A0">
          <w:rPr>
            <w:rStyle w:val="a3"/>
          </w:rPr>
          <w:t>.</w:t>
        </w:r>
        <w:r w:rsidR="00242831" w:rsidRPr="000C549E">
          <w:rPr>
            <w:rStyle w:val="a3"/>
            <w:lang w:val="en-US"/>
          </w:rPr>
          <w:t>ru</w:t>
        </w:r>
        <w:r w:rsidR="00242831" w:rsidRPr="001236A0">
          <w:rPr>
            <w:rStyle w:val="a3"/>
          </w:rPr>
          <w:t>/</w:t>
        </w:r>
        <w:r w:rsidR="00242831" w:rsidRPr="000C549E">
          <w:rPr>
            <w:rStyle w:val="a3"/>
            <w:lang w:val="en-US"/>
          </w:rPr>
          <w:t>press</w:t>
        </w:r>
        <w:r w:rsidR="00242831" w:rsidRPr="001236A0">
          <w:rPr>
            <w:rStyle w:val="a3"/>
          </w:rPr>
          <w:t>-</w:t>
        </w:r>
        <w:r w:rsidR="00242831" w:rsidRPr="000C549E">
          <w:rPr>
            <w:rStyle w:val="a3"/>
            <w:lang w:val="en-US"/>
          </w:rPr>
          <w:t>center</w:t>
        </w:r>
        <w:r w:rsidR="00242831" w:rsidRPr="001236A0">
          <w:rPr>
            <w:rStyle w:val="a3"/>
          </w:rPr>
          <w:t>/</w:t>
        </w:r>
        <w:r w:rsidR="00242831" w:rsidRPr="000C549E">
          <w:rPr>
            <w:rStyle w:val="a3"/>
            <w:lang w:val="en-US"/>
          </w:rPr>
          <w:t>gosudarstvennoe</w:t>
        </w:r>
        <w:r w:rsidR="00242831" w:rsidRPr="001236A0">
          <w:rPr>
            <w:rStyle w:val="a3"/>
          </w:rPr>
          <w:t>-</w:t>
        </w:r>
        <w:r w:rsidR="00242831" w:rsidRPr="000C549E">
          <w:rPr>
            <w:rStyle w:val="a3"/>
            <w:lang w:val="en-US"/>
          </w:rPr>
          <w:t>sofinansirovanie</w:t>
        </w:r>
        <w:r w:rsidR="00242831" w:rsidRPr="001236A0">
          <w:rPr>
            <w:rStyle w:val="a3"/>
          </w:rPr>
          <w:t>-</w:t>
        </w:r>
        <w:r w:rsidR="00242831" w:rsidRPr="000C549E">
          <w:rPr>
            <w:rStyle w:val="a3"/>
            <w:lang w:val="en-US"/>
          </w:rPr>
          <w:t>po</w:t>
        </w:r>
        <w:r w:rsidR="00242831" w:rsidRPr="001236A0">
          <w:rPr>
            <w:rStyle w:val="a3"/>
          </w:rPr>
          <w:t>-</w:t>
        </w:r>
        <w:r w:rsidR="00242831" w:rsidRPr="000C549E">
          <w:rPr>
            <w:rStyle w:val="a3"/>
            <w:lang w:val="en-US"/>
          </w:rPr>
          <w:t>programme</w:t>
        </w:r>
        <w:r w:rsidR="00242831" w:rsidRPr="001236A0">
          <w:rPr>
            <w:rStyle w:val="a3"/>
          </w:rPr>
          <w:t>-</w:t>
        </w:r>
        <w:r w:rsidR="00242831" w:rsidRPr="000C549E">
          <w:rPr>
            <w:rStyle w:val="a3"/>
            <w:lang w:val="en-US"/>
          </w:rPr>
          <w:t>dolgosrochnykh</w:t>
        </w:r>
        <w:r w:rsidR="00242831" w:rsidRPr="001236A0">
          <w:rPr>
            <w:rStyle w:val="a3"/>
          </w:rPr>
          <w:t>-</w:t>
        </w:r>
        <w:r w:rsidR="00242831" w:rsidRPr="000C549E">
          <w:rPr>
            <w:rStyle w:val="a3"/>
            <w:lang w:val="en-US"/>
          </w:rPr>
          <w:t>sberezheniy</w:t>
        </w:r>
        <w:r w:rsidR="00242831" w:rsidRPr="001236A0">
          <w:rPr>
            <w:rStyle w:val="a3"/>
          </w:rPr>
          <w:t>-</w:t>
        </w:r>
        <w:r w:rsidR="00242831" w:rsidRPr="000C549E">
          <w:rPr>
            <w:rStyle w:val="a3"/>
            <w:lang w:val="en-US"/>
          </w:rPr>
          <w:t>za</w:t>
        </w:r>
        <w:r w:rsidR="00242831" w:rsidRPr="001236A0">
          <w:rPr>
            <w:rStyle w:val="a3"/>
          </w:rPr>
          <w:t>-2025-</w:t>
        </w:r>
        <w:r w:rsidR="00242831" w:rsidRPr="000C549E">
          <w:rPr>
            <w:rStyle w:val="a3"/>
            <w:lang w:val="en-US"/>
          </w:rPr>
          <w:t>god</w:t>
        </w:r>
        <w:r w:rsidR="00242831" w:rsidRPr="001236A0">
          <w:rPr>
            <w:rStyle w:val="a3"/>
          </w:rPr>
          <w:t>-</w:t>
        </w:r>
        <w:r w:rsidR="00242831" w:rsidRPr="000C549E">
          <w:rPr>
            <w:rStyle w:val="a3"/>
            <w:lang w:val="en-US"/>
          </w:rPr>
          <w:t>zachisleno</w:t>
        </w:r>
        <w:r w:rsidR="00242831" w:rsidRPr="001236A0">
          <w:rPr>
            <w:rStyle w:val="a3"/>
          </w:rPr>
          <w:t>-</w:t>
        </w:r>
        <w:r w:rsidR="00242831" w:rsidRPr="000C549E">
          <w:rPr>
            <w:rStyle w:val="a3"/>
            <w:lang w:val="en-US"/>
          </w:rPr>
          <w:t>na</w:t>
        </w:r>
        <w:r w:rsidR="00242831" w:rsidRPr="001236A0">
          <w:rPr>
            <w:rStyle w:val="a3"/>
          </w:rPr>
          <w:t>-</w:t>
        </w:r>
        <w:r w:rsidR="00242831" w:rsidRPr="000C549E">
          <w:rPr>
            <w:rStyle w:val="a3"/>
            <w:lang w:val="en-US"/>
          </w:rPr>
          <w:t>s</w:t>
        </w:r>
        <w:r w:rsidR="00242831" w:rsidRPr="001236A0">
          <w:rPr>
            <w:rStyle w:val="a3"/>
          </w:rPr>
          <w:t>/</w:t>
        </w:r>
      </w:hyperlink>
      <w:r w:rsidR="00242831" w:rsidRPr="001236A0">
        <w:t xml:space="preserve"> </w:t>
      </w:r>
    </w:p>
    <w:p w14:paraId="25C4631E" w14:textId="77777777" w:rsidR="001645BA" w:rsidRPr="00CA7FB4" w:rsidRDefault="001645BA" w:rsidP="001645BA">
      <w:pPr>
        <w:pStyle w:val="2"/>
      </w:pPr>
      <w:bookmarkStart w:id="67" w:name="ф5"/>
      <w:bookmarkStart w:id="68" w:name="_Toc234476393"/>
      <w:bookmarkEnd w:id="67"/>
      <w:r w:rsidRPr="00CA7FB4">
        <w:t>Красный Север, 08.07.2026, Новый налоговый вычет с 1 сентября: кто получит и при каких условиях, налоговые вычеты, доступные ямальцам</w:t>
      </w:r>
      <w:bookmarkEnd w:id="68"/>
    </w:p>
    <w:p w14:paraId="7A1B4997" w14:textId="77777777" w:rsidR="001645BA" w:rsidRPr="00CA7FB4" w:rsidRDefault="001645BA" w:rsidP="00593954">
      <w:pPr>
        <w:pStyle w:val="3"/>
      </w:pPr>
      <w:bookmarkStart w:id="69" w:name="_Toc234476394"/>
      <w:r w:rsidRPr="00CA7FB4">
        <w:t>С 1 сентября 2026 года в России вводится новый налоговый вычет, направленный на стимулирование долгосрочных сбережений граждан. Эта мера призвана поддержать россиян, готовых инвестировать свои средства на длительный срок, тем самым способствуя финансовой стабильности и росту экономики страны.</w:t>
      </w:r>
      <w:bookmarkEnd w:id="69"/>
    </w:p>
    <w:p w14:paraId="03E321F1" w14:textId="7F61F66F" w:rsidR="001645BA" w:rsidRPr="00CA7FB4" w:rsidRDefault="00B14756" w:rsidP="001645BA">
      <w:r>
        <w:t>«</w:t>
      </w:r>
      <w:r w:rsidR="001645BA" w:rsidRPr="00CA7FB4">
        <w:t>Красный Север</w:t>
      </w:r>
      <w:r>
        <w:t>»</w:t>
      </w:r>
      <w:r w:rsidR="001645BA" w:rsidRPr="00CA7FB4">
        <w:t xml:space="preserve"> расскажет, кто и на каких условиях сможет воспользоваться вычетом, а также о том, какие еще налоговые вычеты могут получить жители ЯНАО.</w:t>
      </w:r>
    </w:p>
    <w:p w14:paraId="3B99C63C" w14:textId="77777777" w:rsidR="001645BA" w:rsidRPr="00CA7FB4" w:rsidRDefault="001645BA" w:rsidP="001645BA">
      <w:r w:rsidRPr="00CA7FB4">
        <w:t>Что такое программа долгосрочных сбережений</w:t>
      </w:r>
    </w:p>
    <w:p w14:paraId="1556C1AB" w14:textId="77777777" w:rsidR="001645BA" w:rsidRPr="00CA7FB4" w:rsidRDefault="001645BA" w:rsidP="001645BA">
      <w:r w:rsidRPr="00CA7FB4">
        <w:t>Программа долгосрочных сбережений (ПДС) заработала в начале 2024 года. Это добровольный способ копить деньги с помощью государства.</w:t>
      </w:r>
    </w:p>
    <w:p w14:paraId="3C5076BE" w14:textId="77777777" w:rsidR="001645BA" w:rsidRPr="00CA7FB4" w:rsidRDefault="001645BA" w:rsidP="001645BA">
      <w:r w:rsidRPr="00CA7FB4">
        <w:t>С помощью ПДС можно создать дополнительные накопления к пенсии, оплатить образование детей, приобрести жилье, потратить деньги на другие долгосрочные цели.</w:t>
      </w:r>
    </w:p>
    <w:p w14:paraId="75E824A5" w14:textId="77777777" w:rsidR="001645BA" w:rsidRPr="00CA7FB4" w:rsidRDefault="001645BA" w:rsidP="001645BA">
      <w:r w:rsidRPr="00CA7FB4">
        <w:lastRenderedPageBreak/>
        <w:t>Что предлагает государство участникам ПДС</w:t>
      </w:r>
    </w:p>
    <w:p w14:paraId="65D2D509" w14:textId="77777777" w:rsidR="001645BA" w:rsidRPr="00CA7FB4" w:rsidRDefault="001645BA" w:rsidP="001645BA">
      <w:r w:rsidRPr="00CA7FB4">
        <w:t>1. Софинансирование взносов</w:t>
      </w:r>
    </w:p>
    <w:p w14:paraId="6443A74A" w14:textId="77777777" w:rsidR="001645BA" w:rsidRPr="00CA7FB4" w:rsidRDefault="001645BA" w:rsidP="001645BA">
      <w:r w:rsidRPr="00CA7FB4">
        <w:t>До 36 000 рублей в год в течение 10 лет при условии, что ежегодный взнос по договору будет не менее 2 000 рублей.</w:t>
      </w:r>
    </w:p>
    <w:p w14:paraId="1275A6BD" w14:textId="77777777" w:rsidR="001645BA" w:rsidRPr="00CA7FB4" w:rsidRDefault="001645BA" w:rsidP="001645BA">
      <w:r w:rsidRPr="00CA7FB4">
        <w:t>2. Страхование средств</w:t>
      </w:r>
    </w:p>
    <w:p w14:paraId="468A66DE" w14:textId="77777777" w:rsidR="001645BA" w:rsidRPr="00CA7FB4" w:rsidRDefault="001645BA" w:rsidP="001645BA">
      <w:r w:rsidRPr="00CA7FB4">
        <w:t>Все личные взносы и доход от их инвестирования застрахованы АСВ.</w:t>
      </w:r>
    </w:p>
    <w:p w14:paraId="4699340E" w14:textId="77777777" w:rsidR="001645BA" w:rsidRPr="00CA7FB4" w:rsidRDefault="001645BA" w:rsidP="001645BA">
      <w:r w:rsidRPr="00CA7FB4">
        <w:t>Максимальная сумма страховки составляет до 2,8 миллиона рублей.</w:t>
      </w:r>
    </w:p>
    <w:p w14:paraId="7E6EDC04" w14:textId="77777777" w:rsidR="001645BA" w:rsidRPr="00CA7FB4" w:rsidRDefault="001645BA" w:rsidP="001645BA">
      <w:r w:rsidRPr="00CA7FB4">
        <w:t>3. Возможность участия с 18 лет</w:t>
      </w:r>
    </w:p>
    <w:p w14:paraId="7DFB8AF9" w14:textId="77777777" w:rsidR="001645BA" w:rsidRPr="00CA7FB4" w:rsidRDefault="001645BA" w:rsidP="001645BA">
      <w:r w:rsidRPr="00CA7FB4">
        <w:t>Договор можно заключить как на себя, так и в пользу ребенка или любого другого лица.</w:t>
      </w:r>
    </w:p>
    <w:p w14:paraId="360F66AC" w14:textId="77777777" w:rsidR="001645BA" w:rsidRPr="00CA7FB4" w:rsidRDefault="001645BA" w:rsidP="001645BA">
      <w:r w:rsidRPr="00CA7FB4">
        <w:t>Кто сможет воспользоваться новым вычетом</w:t>
      </w:r>
    </w:p>
    <w:p w14:paraId="07E2A3D6" w14:textId="77777777" w:rsidR="001645BA" w:rsidRPr="00CA7FB4" w:rsidRDefault="001645BA" w:rsidP="001645BA">
      <w:r w:rsidRPr="00CA7FB4">
        <w:t>Новый налоговый вычет включен в поправки в Налоговый кодекс, принятые федеральным законом № 418-ФЗ.</w:t>
      </w:r>
    </w:p>
    <w:p w14:paraId="1CB409EF" w14:textId="77777777" w:rsidR="001645BA" w:rsidRPr="00CA7FB4" w:rsidRDefault="001645BA" w:rsidP="001645BA">
      <w:r w:rsidRPr="00CA7FB4">
        <w:t>Право на новый налоговый вычет получат физические лица, которые заключили договор долгосрочных сбережений. Благодаря новым поправкам, будет можно вернуть часть уплаченного НДФЛ с суммы страховых взносов по долгосрочным договорам добровольного страхования жизни.</w:t>
      </w:r>
    </w:p>
    <w:p w14:paraId="41EDCA59" w14:textId="77777777" w:rsidR="001645BA" w:rsidRPr="00CA7FB4" w:rsidRDefault="001645BA" w:rsidP="001645BA">
      <w:r w:rsidRPr="00CA7FB4">
        <w:t>Налоговый вычет распространяется на уплаченные страховые взносы по заключенным с 1 января 2025 года долгосрочным договорам в пределах 30 миллионов рублей по каждому из них.</w:t>
      </w:r>
    </w:p>
    <w:p w14:paraId="5A789ED5" w14:textId="77777777" w:rsidR="001645BA" w:rsidRPr="00CA7FB4" w:rsidRDefault="001645BA" w:rsidP="001645BA">
      <w:r w:rsidRPr="00CA7FB4">
        <w:t>Вернуть можно 13% или 15% (в зависимости от ставки налога) от уплаченной суммы.</w:t>
      </w:r>
    </w:p>
    <w:p w14:paraId="60723DCC" w14:textId="77777777" w:rsidR="001645BA" w:rsidRPr="00CA7FB4" w:rsidRDefault="001645BA" w:rsidP="001645BA">
      <w:r w:rsidRPr="00CA7FB4">
        <w:t>Какие и с кем могут быть договоры</w:t>
      </w:r>
    </w:p>
    <w:p w14:paraId="19B9B4F2" w14:textId="77777777" w:rsidR="001645BA" w:rsidRPr="00CA7FB4" w:rsidRDefault="001645BA" w:rsidP="001645BA">
      <w:r w:rsidRPr="00CA7FB4">
        <w:t>Договор с негосударственным пенсионным фондом (НПФ) по программе долгосрочных сбережений (ПДС).</w:t>
      </w:r>
    </w:p>
    <w:p w14:paraId="045F68BB" w14:textId="77777777" w:rsidR="001645BA" w:rsidRPr="00CA7FB4" w:rsidRDefault="001645BA" w:rsidP="001645BA">
      <w:r w:rsidRPr="00CA7FB4">
        <w:t>Договоры негосударственного пенсионного обеспечения (НПО) с НПФ для формирования дополнительной пенсии.</w:t>
      </w:r>
    </w:p>
    <w:p w14:paraId="5B4185FB" w14:textId="77777777" w:rsidR="001645BA" w:rsidRPr="00CA7FB4" w:rsidRDefault="001645BA" w:rsidP="001645BA">
      <w:r w:rsidRPr="00CA7FB4">
        <w:t>Индивидуальный инвестиционный счет третьего типа (ИИС-3).</w:t>
      </w:r>
    </w:p>
    <w:p w14:paraId="7BBDC2ED" w14:textId="77777777" w:rsidR="001645BA" w:rsidRPr="00CA7FB4" w:rsidRDefault="001645BA" w:rsidP="001645BA">
      <w:r w:rsidRPr="00CA7FB4">
        <w:t>Долгосрочные договоры добровольного страхования жизни должны быть заключены с 1 января 2025 года. Подать документы на вычет можно с 1 сентября 2026 года.</w:t>
      </w:r>
    </w:p>
    <w:p w14:paraId="39EBE8A5" w14:textId="77777777" w:rsidR="001645BA" w:rsidRPr="00CA7FB4" w:rsidRDefault="001645BA" w:rsidP="001645BA">
      <w:r w:rsidRPr="00CA7FB4">
        <w:t>Кто может получить налоговый вычет с 1 сентября</w:t>
      </w:r>
    </w:p>
    <w:p w14:paraId="2A48E72C" w14:textId="77777777" w:rsidR="001645BA" w:rsidRPr="00CA7FB4" w:rsidRDefault="001645BA" w:rsidP="001645BA">
      <w:r w:rsidRPr="00CA7FB4">
        <w:t>Только те, у кого есть официальный доход, облагаемый НДФЛ. Это официально трудоустроенные люди, индивидуальные предприниматели и люди, сдающие имущество в аренду.</w:t>
      </w:r>
    </w:p>
    <w:p w14:paraId="49D945AC" w14:textId="77777777" w:rsidR="001645BA" w:rsidRPr="00CA7FB4" w:rsidRDefault="001645BA" w:rsidP="001645BA">
      <w:r w:rsidRPr="00CA7FB4">
        <w:t>Не имеют права на вычет неработающие, пенсионеры или самозанятые (если не имеют другого налогооблагаемого дохода).</w:t>
      </w:r>
    </w:p>
    <w:p w14:paraId="2F52A44A" w14:textId="77777777" w:rsidR="001645BA" w:rsidRPr="00CA7FB4" w:rsidRDefault="001645BA" w:rsidP="001645BA">
      <w:r w:rsidRPr="00CA7FB4">
        <w:t>Условия получения вычета</w:t>
      </w:r>
    </w:p>
    <w:p w14:paraId="10756555" w14:textId="77777777" w:rsidR="001645BA" w:rsidRPr="00CA7FB4" w:rsidRDefault="001645BA" w:rsidP="001645BA">
      <w:r w:rsidRPr="00CA7FB4">
        <w:t xml:space="preserve">Для получения вычета необходимо, чтобы на индивидуальный инвестиционный счет или договор долгосрочных сбережений поступали денежные средства. Сумма взносов, на которую будет предоставлен вычет, ограничена. Конкретный размер лимита и </w:t>
      </w:r>
      <w:r w:rsidRPr="00CA7FB4">
        <w:lastRenderedPageBreak/>
        <w:t>процентная ставка вычета будут определены законодательством, но ожидается, что они будут стимулировать граждан к регулярным и значительным пополнениям своих сберегательных счетов.</w:t>
      </w:r>
    </w:p>
    <w:p w14:paraId="02BD1512" w14:textId="77777777" w:rsidR="001645BA" w:rsidRPr="00CA7FB4" w:rsidRDefault="001645BA" w:rsidP="001645BA">
      <w:r w:rsidRPr="00CA7FB4">
        <w:t>Как рассчитывается налоговый вычет</w:t>
      </w:r>
    </w:p>
    <w:p w14:paraId="2ADE06F1" w14:textId="77777777" w:rsidR="001645BA" w:rsidRPr="00CA7FB4" w:rsidRDefault="001645BA" w:rsidP="001645BA">
      <w:r w:rsidRPr="00CA7FB4">
        <w:t>Размер возврата зависит от вашей ставки НДФЛ. Она может быть пяти видов в зависимости от уровня дохода — 13%, 15%, 18%, 20% или 22%.</w:t>
      </w:r>
    </w:p>
    <w:p w14:paraId="22BD1642" w14:textId="77777777" w:rsidR="001645BA" w:rsidRPr="00CA7FB4" w:rsidRDefault="001645BA" w:rsidP="001645BA">
      <w:r w:rsidRPr="00CA7FB4">
        <w:t>Если внесли 100 000 рублей в ПДС, то при ставке НДФЛ 13% вам начислят вычет в 13 000 рублей (100 000 × 13%).</w:t>
      </w:r>
    </w:p>
    <w:p w14:paraId="4B0BB020" w14:textId="77777777" w:rsidR="001645BA" w:rsidRPr="00CA7FB4" w:rsidRDefault="001645BA" w:rsidP="001645BA">
      <w:r w:rsidRPr="00CA7FB4">
        <w:t>Если открыт ИИС-3, и внесено 400 000 рублей, то при ставке 22% на счет вернутся уже 88 000 рублей (400 000 × 22%).</w:t>
      </w:r>
    </w:p>
    <w:p w14:paraId="1A70A6C6" w14:textId="77777777" w:rsidR="001645BA" w:rsidRPr="00CA7FB4" w:rsidRDefault="001645BA" w:rsidP="001645BA">
      <w:r w:rsidRPr="00CA7FB4">
        <w:t>Ограничения для получения вычета</w:t>
      </w:r>
    </w:p>
    <w:p w14:paraId="6EBACA07" w14:textId="77777777" w:rsidR="001645BA" w:rsidRPr="00CA7FB4" w:rsidRDefault="001645BA" w:rsidP="001645BA">
      <w:r w:rsidRPr="00CA7FB4">
        <w:t>Для вычета нельзя иметь одновременно более двух договоров одного типа (например, двух договоров ПДС).</w:t>
      </w:r>
    </w:p>
    <w:p w14:paraId="0EE54F0E" w14:textId="77777777" w:rsidR="001645BA" w:rsidRPr="00CA7FB4" w:rsidRDefault="001645BA" w:rsidP="001645BA">
      <w:r w:rsidRPr="00CA7FB4">
        <w:t>Есть предел суммы, с которой насчитывают вычет: в расчет вычета за один налоговый год берется сумма взносов не более 400 000 рублей по всем программам в сумме. То есть даже если у вас несколько разных договоров долгосрочных сбережений, для вычета берется общая сумма не свыше 400 000 рублей.</w:t>
      </w:r>
    </w:p>
    <w:p w14:paraId="0E167DC4" w14:textId="77777777" w:rsidR="001645BA" w:rsidRPr="00CA7FB4" w:rsidRDefault="001645BA" w:rsidP="001645BA">
      <w:r w:rsidRPr="00CA7FB4">
        <w:t>Повышенный лимит для родителей. С 1 сентября для оформляющих взносы в пользу детей (до 18 лет, а при очном обучении — до 24 лет) лимитом считается 500 000 рублей. Это на 100 000 больше, чем у других налогоплательщиков.</w:t>
      </w:r>
    </w:p>
    <w:p w14:paraId="0FE38C17" w14:textId="77777777" w:rsidR="001645BA" w:rsidRPr="00CA7FB4" w:rsidRDefault="001645BA" w:rsidP="001645BA">
      <w:r w:rsidRPr="00CA7FB4">
        <w:t>Вычет берут только с личных взносов. В расчет не идут средства государственного софинансирования, взносы работодателя или средства обязательного пенсионного страхования (ОПС).</w:t>
      </w:r>
    </w:p>
    <w:p w14:paraId="27821790" w14:textId="77777777" w:rsidR="001645BA" w:rsidRPr="00CA7FB4" w:rsidRDefault="001645BA" w:rsidP="001645BA">
      <w:r w:rsidRPr="00CA7FB4">
        <w:t>Договор должен быть долгосрочным. Для договоров, заключенных в 2024–2026 годах, минимальный срок до первой выплаты — 5 лет. Затем этот срок будет ежегодно увеличиваться на год, и так будет продолжаться до 10 лет. При расторжении договора раньше срока, полученный вычет придется вернуть.</w:t>
      </w:r>
    </w:p>
    <w:p w14:paraId="44CEB48C" w14:textId="77777777" w:rsidR="001645BA" w:rsidRPr="00CA7FB4" w:rsidRDefault="001645BA" w:rsidP="001645BA">
      <w:r w:rsidRPr="00CA7FB4">
        <w:t>Другие налоговые вычеты, доступные жителям ЯНАО</w:t>
      </w:r>
    </w:p>
    <w:p w14:paraId="48F13267" w14:textId="77777777" w:rsidR="001645BA" w:rsidRPr="00CA7FB4" w:rsidRDefault="001645BA" w:rsidP="001645BA">
      <w:r w:rsidRPr="00CA7FB4">
        <w:t>Помимо нового вычета на долгосрочные сбережения, жители Ямала, как в целом граждане России, имеют право на ряд других налоговых льгот.</w:t>
      </w:r>
    </w:p>
    <w:p w14:paraId="6827878F" w14:textId="77777777" w:rsidR="001645BA" w:rsidRPr="00CA7FB4" w:rsidRDefault="001645BA" w:rsidP="001645BA">
      <w:r w:rsidRPr="00CA7FB4">
        <w:t>К ним относятся:</w:t>
      </w:r>
    </w:p>
    <w:p w14:paraId="4F88799A" w14:textId="77777777" w:rsidR="001645BA" w:rsidRPr="00CA7FB4" w:rsidRDefault="001645BA" w:rsidP="001645BA">
      <w:r w:rsidRPr="00CA7FB4">
        <w:t>Стандартные налоговые вычеты. Они предоставляются на детей, а также для отдельных категорий граждан, например, инвалидов. Ежемесячно предоставляются 1 400 рублей на первого ребенка, 2 800 рублей — на второго, 6 000 — на третьего и последующих. Для ребенка-инвалида вычет составляет 12 000 рублей.</w:t>
      </w:r>
    </w:p>
    <w:p w14:paraId="41ADDE10" w14:textId="77777777" w:rsidR="001645BA" w:rsidRPr="00CA7FB4" w:rsidRDefault="001645BA" w:rsidP="001645BA">
      <w:r w:rsidRPr="00CA7FB4">
        <w:t>Социальные налоговые вычеты. Это вычеты на расходы, связанные с обучением (своим или детей), лечением (своим или близких родственников), оплатой медуслуг, покупкой лекарств и оплатой фитнеса. Лимит вычета на обучение и медицинские услуги составляет до 150 000 рублей в год. Можно вернуть 13 или 15% (в зависимости от ставки налога) от этой суммы.</w:t>
      </w:r>
    </w:p>
    <w:p w14:paraId="462CF2D7" w14:textId="77777777" w:rsidR="001645BA" w:rsidRPr="00CA7FB4" w:rsidRDefault="001645BA" w:rsidP="001645BA">
      <w:r w:rsidRPr="00CA7FB4">
        <w:lastRenderedPageBreak/>
        <w:t>Имущественные налоговые вычеты. К ним относятся вычет при покупке жилья (до 2 млн рублей), строительстве дома и вычет по уплате процентов по ипотеке (до 3 млн рублей).</w:t>
      </w:r>
    </w:p>
    <w:p w14:paraId="456CF294" w14:textId="77777777" w:rsidR="001645BA" w:rsidRPr="00CA7FB4" w:rsidRDefault="001645BA" w:rsidP="001645BA">
      <w:r w:rsidRPr="00CA7FB4">
        <w:t>Инвестиционные налоговые вычеты. Кроме нового вычета на долгосрочные сбережения, есть, например, вычет по операциям с ценными бумагами.</w:t>
      </w:r>
    </w:p>
    <w:p w14:paraId="7FA2F4C0" w14:textId="77777777" w:rsidR="001645BA" w:rsidRPr="00CA7FB4" w:rsidRDefault="001645BA" w:rsidP="001645BA">
      <w:r w:rsidRPr="00CA7FB4">
        <w:t>Вычет за значок ГТО. Вычет получат те, кто впервые получил значок или повторно сдал нормативы и подтвердил ранее полученный знак. Но в год сдачи необходимо пройти диспансеризацию. От налога освобождается при этом 18 000 рублей из дохода за прошлый год. То есть при ставке НДФЛ в 13% вернуть можно будет 2340 рублей.</w:t>
      </w:r>
    </w:p>
    <w:p w14:paraId="2994538D" w14:textId="77777777" w:rsidR="001645BA" w:rsidRPr="00CA7FB4" w:rsidRDefault="001645BA" w:rsidP="001645BA">
      <w:r w:rsidRPr="00CA7FB4">
        <w:t>Как оформить налоговый вычет</w:t>
      </w:r>
    </w:p>
    <w:p w14:paraId="3A560DFB" w14:textId="2A062A4B" w:rsidR="001645BA" w:rsidRPr="00CA7FB4" w:rsidRDefault="001645BA" w:rsidP="001645BA">
      <w:r w:rsidRPr="00CA7FB4">
        <w:t xml:space="preserve">Перед оформлением любого вычета необходимо зайти в </w:t>
      </w:r>
      <w:r w:rsidR="00B14756">
        <w:t>«</w:t>
      </w:r>
      <w:r w:rsidRPr="00CA7FB4">
        <w:t>Личный кабинет налогоплательщика</w:t>
      </w:r>
      <w:r w:rsidR="00B14756">
        <w:t>»</w:t>
      </w:r>
      <w:r w:rsidRPr="00CA7FB4">
        <w:t xml:space="preserve"> или позвонить в налоговую инспекцию, где проверят, подходите ли вы под все условия, и помогут рассчитать сумму налогового вычета.</w:t>
      </w:r>
    </w:p>
    <w:p w14:paraId="12633426" w14:textId="77777777" w:rsidR="001645BA" w:rsidRPr="00CA7FB4" w:rsidRDefault="001645BA" w:rsidP="001645BA">
      <w:r w:rsidRPr="00CA7FB4">
        <w:t>Оформить налоговый вычет можно тремя способами:</w:t>
      </w:r>
    </w:p>
    <w:p w14:paraId="02D440BE" w14:textId="77777777" w:rsidR="001645BA" w:rsidRPr="00CA7FB4" w:rsidRDefault="001645BA" w:rsidP="001645BA">
      <w:r w:rsidRPr="00CA7FB4">
        <w:t>1. Подать декларацию 3-НДФЛ по окончании года.</w:t>
      </w:r>
    </w:p>
    <w:p w14:paraId="23C46F93" w14:textId="77777777" w:rsidR="001645BA" w:rsidRPr="00CA7FB4" w:rsidRDefault="001645BA" w:rsidP="001645BA">
      <w:r w:rsidRPr="00CA7FB4">
        <w:t>2. Обратиться к работодателю. Тогда он сможет предоставлять вычет частями в течение года. Для этого нужно подать заявление.</w:t>
      </w:r>
    </w:p>
    <w:p w14:paraId="41F916DF" w14:textId="2E87E013" w:rsidR="001645BA" w:rsidRPr="00CA7FB4" w:rsidRDefault="001645BA" w:rsidP="001645BA">
      <w:r w:rsidRPr="00CA7FB4">
        <w:t xml:space="preserve">3. Упрощенный порядок через </w:t>
      </w:r>
      <w:r w:rsidR="00B14756">
        <w:t>«</w:t>
      </w:r>
      <w:r w:rsidRPr="00CA7FB4">
        <w:t>Личный кабинет налогоплательщика</w:t>
      </w:r>
      <w:r w:rsidR="00B14756">
        <w:t>»</w:t>
      </w:r>
      <w:r w:rsidRPr="00CA7FB4">
        <w:t>. Если организация (НПФ, страховая компания, брокер) передала данные в налоговую службу, система сформирует заявление. Его нужно только проверить и подписать.</w:t>
      </w:r>
    </w:p>
    <w:p w14:paraId="0BEF49E6" w14:textId="77777777" w:rsidR="001645BA" w:rsidRPr="00CA7FB4" w:rsidRDefault="001645BA" w:rsidP="001645BA">
      <w:r w:rsidRPr="00CA7FB4">
        <w:t>Детальную информацию о порядке получения каждого вида вычета можно найти на официальном сайте Федеральной налоговой службы или обратиться за консультацией в ближайшее отделение ФНС.</w:t>
      </w:r>
    </w:p>
    <w:p w14:paraId="4393C9DF" w14:textId="1DEC58B4" w:rsidR="001276AF" w:rsidRPr="00CA7FB4" w:rsidRDefault="008454CA" w:rsidP="001645BA">
      <w:hyperlink r:id="rId22" w:history="1">
        <w:r w:rsidR="001645BA" w:rsidRPr="00CA7FB4">
          <w:rPr>
            <w:rStyle w:val="a3"/>
          </w:rPr>
          <w:t>https://ks-yanao.ru/narrative/obschestvo/novyj-nalogovyj-vychet-s-1-sentjabrja-kto-poluchit-i-pri-kakih-uslovijah-nalogovye-vychety-dostupnye-jamaltsam</w:t>
        </w:r>
      </w:hyperlink>
    </w:p>
    <w:p w14:paraId="77865DE1" w14:textId="006C3320" w:rsidR="008611C6" w:rsidRPr="008611C6" w:rsidRDefault="008611C6" w:rsidP="008611C6">
      <w:pPr>
        <w:pStyle w:val="2"/>
      </w:pPr>
      <w:bookmarkStart w:id="70" w:name="_Toc234476395"/>
      <w:r>
        <w:t>Лента новостей Владивостока</w:t>
      </w:r>
      <w:r w:rsidRPr="008611C6">
        <w:t>, 09.07.2026, Программа долгосрочных сбережений поможет накопить на любые цели с гарантией и поддержкой государства</w:t>
      </w:r>
      <w:bookmarkEnd w:id="70"/>
    </w:p>
    <w:p w14:paraId="7AF7EAC2" w14:textId="0D2925E5" w:rsidR="001645BA" w:rsidRPr="001236A0" w:rsidRDefault="008611C6" w:rsidP="008611C6">
      <w:pPr>
        <w:pStyle w:val="3"/>
      </w:pPr>
      <w:bookmarkStart w:id="71" w:name="_Toc234476396"/>
      <w:r>
        <w:t>Программа долгосрочных сбережений поможет накопить на любые цели с гарантией и поддержкой государства.</w:t>
      </w:r>
      <w:r w:rsidRPr="008611C6">
        <w:t xml:space="preserve"> </w:t>
      </w:r>
      <w:r>
        <w:t>Долгосрочные сбережения формируются гражданином самостоятельно за счет добровольных взносов. А также за счет средств ранее сформированных пенсионных накоплений и государственной поддержки в виде софинансирования.</w:t>
      </w:r>
      <w:r w:rsidRPr="008611C6">
        <w:t xml:space="preserve"> </w:t>
      </w:r>
      <w:r>
        <w:t>Позволяет человеку за 15 лет сформировать денежную подушку безопасности, накопить на крупную покупку или получить дополнительный доход к пенсии</w:t>
      </w:r>
      <w:bookmarkEnd w:id="71"/>
    </w:p>
    <w:p w14:paraId="2C5F0E3C" w14:textId="134A519D" w:rsidR="008611C6" w:rsidRPr="001236A0" w:rsidRDefault="008454CA" w:rsidP="008611C6">
      <w:hyperlink r:id="rId23" w:history="1">
        <w:r w:rsidR="008611C6" w:rsidRPr="000C549E">
          <w:rPr>
            <w:rStyle w:val="a3"/>
            <w:lang w:val="en-US"/>
          </w:rPr>
          <w:t>https</w:t>
        </w:r>
        <w:r w:rsidR="008611C6" w:rsidRPr="001236A0">
          <w:rPr>
            <w:rStyle w:val="a3"/>
          </w:rPr>
          <w:t>://</w:t>
        </w:r>
        <w:r w:rsidR="008611C6" w:rsidRPr="000C549E">
          <w:rPr>
            <w:rStyle w:val="a3"/>
            <w:lang w:val="en-US"/>
          </w:rPr>
          <w:t>vladivostok</w:t>
        </w:r>
        <w:r w:rsidR="008611C6" w:rsidRPr="001236A0">
          <w:rPr>
            <w:rStyle w:val="a3"/>
          </w:rPr>
          <w:t>-</w:t>
        </w:r>
        <w:r w:rsidR="008611C6" w:rsidRPr="000C549E">
          <w:rPr>
            <w:rStyle w:val="a3"/>
            <w:lang w:val="en-US"/>
          </w:rPr>
          <w:t>news</w:t>
        </w:r>
        <w:r w:rsidR="008611C6" w:rsidRPr="001236A0">
          <w:rPr>
            <w:rStyle w:val="a3"/>
          </w:rPr>
          <w:t>.</w:t>
        </w:r>
        <w:r w:rsidR="008611C6" w:rsidRPr="000C549E">
          <w:rPr>
            <w:rStyle w:val="a3"/>
            <w:lang w:val="en-US"/>
          </w:rPr>
          <w:t>net</w:t>
        </w:r>
        <w:r w:rsidR="008611C6" w:rsidRPr="001236A0">
          <w:rPr>
            <w:rStyle w:val="a3"/>
          </w:rPr>
          <w:t>/</w:t>
        </w:r>
        <w:r w:rsidR="008611C6" w:rsidRPr="000C549E">
          <w:rPr>
            <w:rStyle w:val="a3"/>
            <w:lang w:val="en-US"/>
          </w:rPr>
          <w:t>s</w:t>
        </w:r>
        <w:r w:rsidR="008611C6" w:rsidRPr="000C549E">
          <w:rPr>
            <w:rStyle w:val="a3"/>
            <w:lang w:val="en-US"/>
          </w:rPr>
          <w:t>ociety</w:t>
        </w:r>
        <w:r w:rsidR="008611C6" w:rsidRPr="001236A0">
          <w:rPr>
            <w:rStyle w:val="a3"/>
          </w:rPr>
          <w:t>/2026/07/09/495820.</w:t>
        </w:r>
        <w:r w:rsidR="008611C6" w:rsidRPr="000C549E">
          <w:rPr>
            <w:rStyle w:val="a3"/>
            <w:lang w:val="en-US"/>
          </w:rPr>
          <w:t>html</w:t>
        </w:r>
      </w:hyperlink>
      <w:r w:rsidR="008611C6" w:rsidRPr="001236A0">
        <w:t xml:space="preserve"> </w:t>
      </w:r>
    </w:p>
    <w:p w14:paraId="7C8770E0" w14:textId="77777777" w:rsidR="008611C6" w:rsidRPr="001236A0" w:rsidRDefault="008611C6" w:rsidP="008611C6"/>
    <w:p w14:paraId="61C77DB8" w14:textId="77777777" w:rsidR="00111D7C" w:rsidRDefault="00111D7C" w:rsidP="00111D7C">
      <w:pPr>
        <w:pStyle w:val="10"/>
      </w:pPr>
      <w:bookmarkStart w:id="72" w:name="_Toc165991074"/>
      <w:bookmarkStart w:id="73" w:name="_Toc234476397"/>
      <w:r w:rsidRPr="00CA7FB4">
        <w:lastRenderedPageBreak/>
        <w:t>Новости развития системы обязательного пенсионного страхования и страховой пенсии</w:t>
      </w:r>
      <w:bookmarkEnd w:id="52"/>
      <w:bookmarkEnd w:id="53"/>
      <w:bookmarkEnd w:id="54"/>
      <w:bookmarkEnd w:id="72"/>
      <w:bookmarkEnd w:id="73"/>
    </w:p>
    <w:p w14:paraId="6C687FDB" w14:textId="4D37B590" w:rsidR="009F3160" w:rsidRDefault="009F3160" w:rsidP="009F3160">
      <w:pPr>
        <w:pStyle w:val="2"/>
      </w:pPr>
      <w:bookmarkStart w:id="74" w:name="_Toc234476398"/>
      <w:r>
        <w:t>Парламентская газета, 09.07.2026</w:t>
      </w:r>
      <w:r w:rsidRPr="00B46BE2">
        <w:t xml:space="preserve">, </w:t>
      </w:r>
      <w:r>
        <w:t>Пенсии по старости будут выплачивать по-новому</w:t>
      </w:r>
      <w:bookmarkEnd w:id="74"/>
    </w:p>
    <w:p w14:paraId="7FFDF38F" w14:textId="77777777" w:rsidR="009F3160" w:rsidRDefault="009F3160" w:rsidP="009F3160">
      <w:pPr>
        <w:pStyle w:val="3"/>
      </w:pPr>
      <w:bookmarkStart w:id="75" w:name="_Toc234476399"/>
      <w:r>
        <w:t>Страховую пенсию по старости теперь будут назначать автоматически, без личного заявления, - на основе данных индивидуального лицевого счета и сведений из государственных информационных систем. Кроме того, теперь для подтверждения факта назначения пенсии в электронном виде можно будет использовать QR-код. Это следует из новых правил обращения за пенсией, которые утвердил Минтруд. Приказ опубликован 6 июля на официальном портале правовой информации, а большинство изменений вступят в силу уже через 10 дней. Подробности узнала «Парламентская газета».</w:t>
      </w:r>
      <w:bookmarkEnd w:id="75"/>
    </w:p>
    <w:p w14:paraId="4C75B0A8" w14:textId="77777777" w:rsidR="009F3160" w:rsidRDefault="009F3160" w:rsidP="009F3160">
      <w:r>
        <w:t>Упростить жизнь получателям</w:t>
      </w:r>
    </w:p>
    <w:p w14:paraId="5A06F2AC" w14:textId="77777777" w:rsidR="009F3160" w:rsidRDefault="009F3160" w:rsidP="009F3160">
      <w:r>
        <w:t>Главное новшество - переход на проактивный режим. Людям больше не придется самостоятельно собирать справки о стаже и заработке: Социальный фонд (СФР) запросит их через Единую цифровую платформу. Дополнительные бумаги понадобятся лишь в том случае, если каких-то данных не окажется в госбазах. Если же вся информация уже есть в системе, для оформления пенсии гражданину потребуются только паспорт и СНИЛС.</w:t>
      </w:r>
    </w:p>
    <w:p w14:paraId="5798A1ED" w14:textId="77777777" w:rsidR="009F3160" w:rsidRDefault="009F3160" w:rsidP="009F3160">
      <w:r>
        <w:t>Пенсию по инвалидности тоже назначат автоматически, как только в СФР поступят соответствующие сведения. А выплаты по случаю потери кормильца детям до 18 лет оформят на основе данных о смерти кормильца и рождении ребенка из единого регистра.</w:t>
      </w:r>
    </w:p>
    <w:p w14:paraId="1588DB17" w14:textId="77777777" w:rsidR="009F3160" w:rsidRDefault="009F3160" w:rsidP="009F3160">
      <w:r>
        <w:t>В приказе речь идет о документах, подтверждающих личность, возраст, место жительства и гражданство. Для большинства это обычный паспорт, который полностью закрывает все требования. Отдельные справки из ЗАГСа или МВД больше не нужны, отметил в беседе с «Парламентской газетой» депутат Госдумы Алексей Говырин.</w:t>
      </w:r>
    </w:p>
    <w:p w14:paraId="3E49BA9A" w14:textId="77777777" w:rsidR="009F3160" w:rsidRDefault="009F3160" w:rsidP="009F3160">
      <w:r>
        <w:t>«Слово «паспорт» в приказе сознательно опускается, поскольку формулировка должна охватывать и другие жизненные ситуации. У ребенка младше 14 лет, если речь идет о пенсии, например, по инвалидности, роль удостоверения играет свидетельство о рождении, у военнослужащего - служебное удостоверение личности, а у иностранца - вид на жительство», - пояснил парламентарий.</w:t>
      </w:r>
    </w:p>
    <w:p w14:paraId="2D887718" w14:textId="77777777" w:rsidR="009F3160" w:rsidRDefault="009F3160" w:rsidP="009F3160">
      <w:r>
        <w:t>По его словам, главная цель нововведений - сделать оформление пенсий максимально простым и удобным, перейти на проактивный режим и сократить сроки рассмотрения заявлений за счет электронного взаимодействия ведомств.</w:t>
      </w:r>
    </w:p>
    <w:p w14:paraId="674DA2B1" w14:textId="77777777" w:rsidR="009F3160" w:rsidRDefault="009F3160" w:rsidP="009F3160">
      <w:r>
        <w:t>Перерасчет - автоматически</w:t>
      </w:r>
    </w:p>
    <w:p w14:paraId="28674B60" w14:textId="77777777" w:rsidR="009F3160" w:rsidRDefault="009F3160" w:rsidP="009F3160">
      <w:r>
        <w:t>Приказ также расширяет возможность подачи заявлений в электронной форме через «Госуслуги». Уведомления о приеме заявлений теперь будут приходить в личный кабинет на едином портале. Еще одно новшество - для подтверждения факта назначения пенсии в электронном виде можно будет использовать QR-код.</w:t>
      </w:r>
    </w:p>
    <w:p w14:paraId="1DC36B02" w14:textId="77777777" w:rsidR="009F3160" w:rsidRDefault="009F3160" w:rsidP="009F3160">
      <w:r>
        <w:lastRenderedPageBreak/>
        <w:t>Сроки рассмотрения тоже оптимизированы. Стандартное заявление о назначении пенсии рассмотрят не позднее чем через 10 рабочих дней. А если все нужные документы уже есть в распоряжении Соцфонда - через пять рабочих дней. Столько же отводится на рассмотрение заявлений о перерасчете.</w:t>
      </w:r>
    </w:p>
    <w:p w14:paraId="6CECE9FD" w14:textId="77777777" w:rsidR="009F3160" w:rsidRDefault="009F3160" w:rsidP="009F3160">
      <w:r>
        <w:t>Кроме того, вводится автоматический перерасчет пенсии без подачи заявлений в следующих случаях:</w:t>
      </w:r>
    </w:p>
    <w:p w14:paraId="57D98CF0" w14:textId="77777777" w:rsidR="009F3160" w:rsidRDefault="009F3160" w:rsidP="009F3160">
      <w:r>
        <w:t>•</w:t>
      </w:r>
      <w:r>
        <w:tab/>
        <w:t xml:space="preserve">при достижении возраста 80 лет, </w:t>
      </w:r>
    </w:p>
    <w:p w14:paraId="5000C0F5" w14:textId="77777777" w:rsidR="009F3160" w:rsidRDefault="009F3160" w:rsidP="009F3160">
      <w:r>
        <w:t>•</w:t>
      </w:r>
      <w:r>
        <w:tab/>
        <w:t xml:space="preserve">при установлении группы инвалидности, </w:t>
      </w:r>
    </w:p>
    <w:p w14:paraId="47F754D0" w14:textId="77777777" w:rsidR="009F3160" w:rsidRDefault="009F3160" w:rsidP="009F3160">
      <w:r>
        <w:t>•</w:t>
      </w:r>
      <w:r>
        <w:tab/>
        <w:t xml:space="preserve">при рождении ребенка, </w:t>
      </w:r>
    </w:p>
    <w:p w14:paraId="767D9949" w14:textId="77777777" w:rsidR="009F3160" w:rsidRDefault="009F3160" w:rsidP="009F3160">
      <w:r>
        <w:t>•</w:t>
      </w:r>
      <w:r>
        <w:tab/>
        <w:t xml:space="preserve">при появлении стажа работы в районах Крайнего Севера, </w:t>
      </w:r>
    </w:p>
    <w:p w14:paraId="4B6E6AAC" w14:textId="77777777" w:rsidR="009F3160" w:rsidRDefault="009F3160" w:rsidP="009F3160">
      <w:r>
        <w:t>•</w:t>
      </w:r>
      <w:r>
        <w:tab/>
        <w:t xml:space="preserve">при прекращении трудовой деятельности. </w:t>
      </w:r>
    </w:p>
    <w:p w14:paraId="65FF2A90" w14:textId="77777777" w:rsidR="009F3160" w:rsidRDefault="009F3160" w:rsidP="009F3160">
      <w:r>
        <w:t>Новые правила отменяют необходимость подавать заявление на назначение накопительной пенсии в ряде случаев. Упрощается переход с одного вида пенсии на другой, а список документов, которые гражданин должен принести лично, существенно сокращен.</w:t>
      </w:r>
    </w:p>
    <w:p w14:paraId="0910CD9A" w14:textId="77777777" w:rsidR="009F3160" w:rsidRDefault="009F3160" w:rsidP="009F3160">
      <w:r>
        <w:t>Что изменится при назначении пенсий</w:t>
      </w:r>
    </w:p>
    <w:p w14:paraId="64AC4703" w14:textId="77777777" w:rsidR="009F3160" w:rsidRDefault="009F3160" w:rsidP="009F3160">
      <w:r>
        <w:t>При этом в приказе четко прописали, как действовать в спорных ситуациях. Срок рассмотрения заявления могут приостановить для проверки документов, но не более чем на три месяца. О принятом решении Соцфонд обязан уведомить гражданина в течение трех рабочих дней. Если же в назначении пенсии откажут, это должны сделать в течение пяти дней с обязательным указанием причин и порядка обжалования.</w:t>
      </w:r>
    </w:p>
    <w:p w14:paraId="402D3587" w14:textId="77777777" w:rsidR="009F3160" w:rsidRDefault="009F3160" w:rsidP="009F3160">
      <w:r>
        <w:t>В документе также детально прописан порядок камеральных и выездных проверок. Если в ходе них выявят недостоверные сведения, материалы передадут в правоохранительные органы.</w:t>
      </w:r>
    </w:p>
    <w:p w14:paraId="216B440D" w14:textId="77777777" w:rsidR="009F3160" w:rsidRDefault="009F3160" w:rsidP="009F3160">
      <w:r>
        <w:t>Сам приказ вступает в силу через 10 дней после официального опубликования, но некоторые нормы начнут действовать только с 1 января 2027 года.</w:t>
      </w:r>
    </w:p>
    <w:p w14:paraId="1BF1C7B7" w14:textId="020D3D26" w:rsidR="009F3160" w:rsidRPr="009F3160" w:rsidRDefault="008454CA" w:rsidP="009F3160">
      <w:hyperlink r:id="rId24" w:history="1">
        <w:r w:rsidR="009F3160" w:rsidRPr="000C549E">
          <w:rPr>
            <w:rStyle w:val="a3"/>
          </w:rPr>
          <w:t>https://www.pnp.ru/social/pensii-po-starosti-budut-vyplachivat-po-novomu.html</w:t>
        </w:r>
      </w:hyperlink>
      <w:r w:rsidR="009F3160">
        <w:t xml:space="preserve"> </w:t>
      </w:r>
    </w:p>
    <w:p w14:paraId="00C1EB8A" w14:textId="77777777" w:rsidR="009B5086" w:rsidRPr="00CA7FB4" w:rsidRDefault="009B5086" w:rsidP="009B5086">
      <w:pPr>
        <w:pStyle w:val="2"/>
      </w:pPr>
      <w:bookmarkStart w:id="76" w:name="ф6"/>
      <w:bookmarkStart w:id="77" w:name="_Toc234476400"/>
      <w:bookmarkEnd w:id="76"/>
      <w:r w:rsidRPr="00CA7FB4">
        <w:t>РИА Новости, 08.07.2026, Средние пенсии в России за 10 лет выросли вдвое</w:t>
      </w:r>
      <w:bookmarkEnd w:id="77"/>
    </w:p>
    <w:p w14:paraId="2A75C734" w14:textId="77777777" w:rsidR="009B5086" w:rsidRPr="00CA7FB4" w:rsidRDefault="009B5086" w:rsidP="00593954">
      <w:pPr>
        <w:pStyle w:val="3"/>
      </w:pPr>
      <w:bookmarkStart w:id="78" w:name="_Toc234476401"/>
      <w:r w:rsidRPr="00CA7FB4">
        <w:t>Средние пенсии в России за последние десять лет увеличились в два раза, следует из данных статистики, которые изучило РИА Новости.</w:t>
      </w:r>
      <w:bookmarkEnd w:id="78"/>
    </w:p>
    <w:p w14:paraId="0367E6F8" w14:textId="77777777" w:rsidR="009B5086" w:rsidRPr="00CA7FB4" w:rsidRDefault="009B5086" w:rsidP="009B5086">
      <w:r w:rsidRPr="00CA7FB4">
        <w:t>Так, средний размер назначенных пенсий в мае 2016 года был 12,4 тысячи рублей, а в мае этого года - 25,4 тысячи рублей. За последний год пенсии увеличились на 8,3%.</w:t>
      </w:r>
    </w:p>
    <w:p w14:paraId="4414653D" w14:textId="77777777" w:rsidR="009B5086" w:rsidRPr="00CA7FB4" w:rsidRDefault="009B5086" w:rsidP="009B5086">
      <w:r w:rsidRPr="00CA7FB4">
        <w:t>Самые высокие средние пенсии в стране при этом получали на Чукотке - 42,3 тысячи рублей.</w:t>
      </w:r>
    </w:p>
    <w:p w14:paraId="2EAAC179" w14:textId="22673A6C" w:rsidR="009B5086" w:rsidRPr="00CA7FB4" w:rsidRDefault="008454CA" w:rsidP="009B5086">
      <w:hyperlink r:id="rId25" w:history="1">
        <w:r w:rsidR="009B5086" w:rsidRPr="00CA7FB4">
          <w:rPr>
            <w:rStyle w:val="a3"/>
          </w:rPr>
          <w:t>https://ria.ru/20260708/pensii-2103418348.html</w:t>
        </w:r>
      </w:hyperlink>
      <w:r w:rsidR="009B5086" w:rsidRPr="00CA7FB4">
        <w:t xml:space="preserve"> </w:t>
      </w:r>
    </w:p>
    <w:p w14:paraId="584B9AEE" w14:textId="77777777" w:rsidR="00691B47" w:rsidRPr="00CA7FB4" w:rsidRDefault="00691B47" w:rsidP="00691B47">
      <w:pPr>
        <w:pStyle w:val="2"/>
      </w:pPr>
      <w:bookmarkStart w:id="79" w:name="ф7"/>
      <w:bookmarkStart w:id="80" w:name="_Toc234476402"/>
      <w:bookmarkEnd w:id="79"/>
      <w:r w:rsidRPr="00CA7FB4">
        <w:lastRenderedPageBreak/>
        <w:t>ТАСС, 08.07.2026, Накопительные пенсии россиян с августа увеличатся на 17,3% - депутат</w:t>
      </w:r>
      <w:bookmarkEnd w:id="80"/>
    </w:p>
    <w:p w14:paraId="6783728D" w14:textId="13FBD3BF" w:rsidR="00691B47" w:rsidRPr="00CA7FB4" w:rsidRDefault="00691B47" w:rsidP="00593954">
      <w:pPr>
        <w:pStyle w:val="3"/>
      </w:pPr>
      <w:bookmarkStart w:id="81" w:name="_Toc234476403"/>
      <w:r w:rsidRPr="00CA7FB4">
        <w:t>Накопительные пенсии россиян будут пересчитаны с 1 августа: для большинства получателей прибавка составит 17,3%, а для некоторых - 19,3%. Об этом ТАСС сообщила член комитета Госдумы по труду, соцполитике и делам ветеранов Екатерина Стенякина (</w:t>
      </w:r>
      <w:r w:rsidR="00B14756">
        <w:t>«</w:t>
      </w:r>
      <w:r w:rsidRPr="00CA7FB4">
        <w:t>Единая Россия</w:t>
      </w:r>
      <w:r w:rsidR="00B14756">
        <w:t>»</w:t>
      </w:r>
      <w:r w:rsidRPr="00CA7FB4">
        <w:t>).</w:t>
      </w:r>
      <w:bookmarkEnd w:id="81"/>
    </w:p>
    <w:p w14:paraId="38CE801D" w14:textId="43FF4B71" w:rsidR="00691B47" w:rsidRPr="00CA7FB4" w:rsidRDefault="00B14756" w:rsidP="00691B47">
      <w:r>
        <w:t>«</w:t>
      </w:r>
      <w:r w:rsidR="00691B47" w:rsidRPr="00CA7FB4">
        <w:t>Августовская прибавка к накопительным пенсиям [составит] 17,3%. А для тех, кто откладывал добровольно - через софинансирование, материнский капитал или самостоятельно вне программы софинансирования, - 19,3%</w:t>
      </w:r>
      <w:r>
        <w:t>»</w:t>
      </w:r>
      <w:r w:rsidR="00691B47" w:rsidRPr="00CA7FB4">
        <w:t>, - сказала депутат.</w:t>
      </w:r>
    </w:p>
    <w:p w14:paraId="651599CC" w14:textId="34366193" w:rsidR="00691B47" w:rsidRPr="00CA7FB4" w:rsidRDefault="00691B47" w:rsidP="00691B47">
      <w:r w:rsidRPr="00CA7FB4">
        <w:t xml:space="preserve">По ее словам, </w:t>
      </w:r>
      <w:r w:rsidR="00B14756">
        <w:t>«</w:t>
      </w:r>
      <w:r w:rsidRPr="00CA7FB4">
        <w:t>Единая Россия</w:t>
      </w:r>
      <w:r w:rsidR="00B14756">
        <w:t>»</w:t>
      </w:r>
      <w:r w:rsidRPr="00CA7FB4">
        <w:t xml:space="preserve"> системно дорабатывает пенсионные и иные социальные механизмы. </w:t>
      </w:r>
      <w:r w:rsidR="00B14756">
        <w:t>«</w:t>
      </w:r>
      <w:r w:rsidRPr="00CA7FB4">
        <w:t>Наша партия вернула ежегодную индексацию работающим пенсионерам, что затронуло более 7 млн человек по всей стране</w:t>
      </w:r>
      <w:r w:rsidR="00B14756">
        <w:t>»</w:t>
      </w:r>
      <w:r w:rsidRPr="00CA7FB4">
        <w:t>, - указала Стенякина.</w:t>
      </w:r>
    </w:p>
    <w:p w14:paraId="08BA08F8" w14:textId="77777777" w:rsidR="00691B47" w:rsidRPr="00CA7FB4" w:rsidRDefault="00691B47" w:rsidP="00691B47">
      <w:r w:rsidRPr="00CA7FB4">
        <w:t>Коэффициент повышения накопительных пенсий - 17,3% - определен исходя из результатов инвестирования пенсионных накоплений. Они по итогам прошлого года более чем втрое превысили уровень инфляции. Перерасчет коснется примерно 136 тыс. человек, заявлений для этого подавать не нужно.</w:t>
      </w:r>
    </w:p>
    <w:p w14:paraId="63F6CE1C" w14:textId="77777777" w:rsidR="00691B47" w:rsidRPr="00CA7FB4" w:rsidRDefault="00691B47" w:rsidP="00691B47">
      <w:r w:rsidRPr="00CA7FB4">
        <w:t>О пенсионных накоплениях</w:t>
      </w:r>
    </w:p>
    <w:p w14:paraId="0E4DF4F9" w14:textId="77777777" w:rsidR="00691B47" w:rsidRPr="00CA7FB4" w:rsidRDefault="00691B47" w:rsidP="00691B47">
      <w:r w:rsidRPr="00CA7FB4">
        <w:t>Накопительная пенсия формировалась за счет части страховых взносов. В 2014 году механизм формирования накопительной пенсии был заморожен, но уже накопленные средства остались на пенсионных счетах граждан и выплачиваются в соответствии с законом.</w:t>
      </w:r>
    </w:p>
    <w:p w14:paraId="5FBB9E0A" w14:textId="77777777" w:rsidR="00691B47" w:rsidRPr="00CA7FB4" w:rsidRDefault="00691B47" w:rsidP="00691B47">
      <w:r w:rsidRPr="00CA7FB4">
        <w:t>Речь идет о работающих россиянах 1967 года рождения и моложе, а также о мужчинах 1953-1966 года рождения и женщинах 1957-1966 года рождения, в пользу которых в период с 2002 по 2004 год работодатели уплачивали страховые взносы на накопительную часть трудовой пенсии. Также пенсионные накопления есть у россиян, уплачивающих дополнительные страховые взносы на накопительную пенсию, в том числе у участников Программы государственного софинансирования пенсий, и у тех, кто направил средства материнского капитала на формирование пенсионных накоплений.</w:t>
      </w:r>
    </w:p>
    <w:p w14:paraId="3BAADE91" w14:textId="77777777" w:rsidR="00691B47" w:rsidRPr="00CA7FB4" w:rsidRDefault="00691B47" w:rsidP="00691B47">
      <w:r w:rsidRPr="00CA7FB4">
        <w:t>Пенсионные накопления могут быть назначены в виде единовременной выплаты (выплачиваются сразу все пенсионные накопления одной суммой), срочной пенсионной выплаты (ее продолжительность определяет сам гражданин, но она не может быть меньше 10 лет) и накопительной пенсии (назначается на срок пожизненно и выплачивается ежемесячно).</w:t>
      </w:r>
    </w:p>
    <w:p w14:paraId="252940F6" w14:textId="77777777" w:rsidR="00691B47" w:rsidRPr="00CA7FB4" w:rsidRDefault="00691B47" w:rsidP="00691B47">
      <w:r w:rsidRPr="00CA7FB4">
        <w:t>Виды пенсий</w:t>
      </w:r>
    </w:p>
    <w:p w14:paraId="3AADE081" w14:textId="77777777" w:rsidR="00691B47" w:rsidRPr="00CA7FB4" w:rsidRDefault="00691B47" w:rsidP="00691B47">
      <w:r w:rsidRPr="00CA7FB4">
        <w:t>В отличие от накопительной, самый распространенный вид пенсии в России - страховая пенсия по старости, на которую имеют право люди пенсионного возраста при наличии необходимого страхового стажа и минимальной суммы пенсионных баллов. Существуют страховые пенсии по инвалидности и по потере кормильца.</w:t>
      </w:r>
    </w:p>
    <w:p w14:paraId="34F3F0DB" w14:textId="3B8A851D" w:rsidR="00691B47" w:rsidRPr="001236A0" w:rsidRDefault="00691B47" w:rsidP="00691B47">
      <w:r w:rsidRPr="00CA7FB4">
        <w:t>Социальные пенсии назначаются пенсионерам, у которых нет права на страховую пенсию, то есть тем, кто не работал или не набрал нужный стаж. Выплата социальной пенсии полагается также нетрудоспособным гражданам и детям с инвалидностью.</w:t>
      </w:r>
    </w:p>
    <w:p w14:paraId="66BF7DDA" w14:textId="672503EE" w:rsidR="00FB29C3" w:rsidRPr="00FB29C3" w:rsidRDefault="00FB29C3" w:rsidP="00FB29C3">
      <w:pPr>
        <w:pStyle w:val="2"/>
      </w:pPr>
      <w:bookmarkStart w:id="82" w:name="_Toc234476404"/>
      <w:r w:rsidRPr="00FB29C3">
        <w:lastRenderedPageBreak/>
        <w:t>РИА Новости, 09.07.2026, В Госдуме предложили суммировать пенсионные баллы при работе по совместительству</w:t>
      </w:r>
      <w:bookmarkEnd w:id="82"/>
    </w:p>
    <w:p w14:paraId="0C08B4A9" w14:textId="0720C606" w:rsidR="00FB29C3" w:rsidRPr="00FB29C3" w:rsidRDefault="00FB29C3" w:rsidP="00FB29C3">
      <w:pPr>
        <w:pStyle w:val="3"/>
      </w:pPr>
      <w:bookmarkStart w:id="83" w:name="_Toc234476405"/>
      <w:r w:rsidRPr="00FB29C3">
        <w:t>Депутаты Госдумы предложили суммировать пенсионные баллы граждан, полученные ими в течение года по каждому месту работы. Соответствующий законопроект направлен на заключение в правительство РФ . Документ имеется в распоряжении РИА Новости. Одним из авторов инициативы стал глава комитета Госдумы по труду, социальной политике и делам ветеранов Ярослав Нилов.</w:t>
      </w:r>
      <w:bookmarkEnd w:id="83"/>
    </w:p>
    <w:p w14:paraId="4507628E" w14:textId="77777777" w:rsidR="00FB29C3" w:rsidRPr="00FB29C3" w:rsidRDefault="00FB29C3" w:rsidP="00FB29C3">
      <w:r w:rsidRPr="00FB29C3">
        <w:t>"Для соблюдения принципа эквивалентности страхового обеспечения средствам обязательного социального страхования было бы правильнее суммировать пенсионные баллы, которые гражданин заработал в течение года по каждому месту работы при работе по совместительству. При этом каждый работодатель за год учитывает для застрахованного лица не выше десяти баллов, и, соответственно, три балла - для работающего пенсионера", - указывается в пояснительной записке к проекту.</w:t>
      </w:r>
    </w:p>
    <w:p w14:paraId="475CAD0A" w14:textId="77777777" w:rsidR="00FB29C3" w:rsidRPr="00FB29C3" w:rsidRDefault="00FB29C3" w:rsidP="00FB29C3">
      <w:r w:rsidRPr="00FB29C3">
        <w:t>В настоящее время за каждый год трудовой деятельности при условии начисления работодателями страховых взносов на обязательное пенсионное страхование у гражданина формируются пенсионные права в виде индивидуальных пенсионных коэффициентов (ИПК).</w:t>
      </w:r>
    </w:p>
    <w:p w14:paraId="7ED1C0F2" w14:textId="49672F1A" w:rsidR="00FB29C3" w:rsidRPr="001236A0" w:rsidRDefault="00FB29C3" w:rsidP="00FB29C3">
      <w:r w:rsidRPr="00FB29C3">
        <w:t>В документах отмечается, что при назначении страховой пенсии максимальное значение ИПК, определяемое за каждый календарный год, с 1 января 2023 года учитывается в размере не выше десяти баллов, а для перерасчета работающим пенсионерам страховой пенсии и доли страховой пенсии по старости, осуществляемого ежегодно с 1 августа, учитывается максимум три балла за год.</w:t>
      </w:r>
    </w:p>
    <w:p w14:paraId="03619E6F" w14:textId="2E87BFCD" w:rsidR="007C73C7" w:rsidRPr="007C73C7" w:rsidRDefault="007C73C7" w:rsidP="007C73C7">
      <w:pPr>
        <w:pStyle w:val="2"/>
      </w:pPr>
      <w:bookmarkStart w:id="84" w:name="_Toc234476406"/>
      <w:r w:rsidRPr="007C73C7">
        <w:t>ТАСС, 09.07.2026</w:t>
      </w:r>
      <w:r w:rsidRPr="00C3407A">
        <w:t xml:space="preserve">, </w:t>
      </w:r>
      <w:r w:rsidRPr="007C73C7">
        <w:t>Россиянки с пятью детьми могут выйти досрочно на пенсию в 50 лет</w:t>
      </w:r>
      <w:bookmarkEnd w:id="84"/>
    </w:p>
    <w:p w14:paraId="5307CA7C" w14:textId="77777777" w:rsidR="007C73C7" w:rsidRPr="007C73C7" w:rsidRDefault="007C73C7" w:rsidP="007C73C7">
      <w:pPr>
        <w:pStyle w:val="3"/>
      </w:pPr>
      <w:bookmarkStart w:id="85" w:name="_Toc234476407"/>
      <w:r w:rsidRPr="007C73C7">
        <w:t>Матери, у которых есть пять детей, могут досрочно выйти на пенсию в России в 50 лет, однако нужно иметь стаж не менее 15 лет и минимум 30 пенсионных баллов. Об этом сообщила ТАСС пресс-служба Соцфонда.</w:t>
      </w:r>
      <w:bookmarkEnd w:id="85"/>
    </w:p>
    <w:p w14:paraId="6CEFDFCB" w14:textId="77777777" w:rsidR="007C73C7" w:rsidRPr="007C73C7" w:rsidRDefault="007C73C7" w:rsidP="007C73C7">
      <w:r w:rsidRPr="007C73C7">
        <w:t>"Досрочный выход на пенсию для многодетных мам при стаже не менее 15 лет и ИПК не ниже 30: с 3 детьми - в 57 лет, с 4 детьми - в 56 лет, с 5 детьми - в 50 лет", - говорится в сообщении.</w:t>
      </w:r>
    </w:p>
    <w:p w14:paraId="49696C67" w14:textId="77777777" w:rsidR="007C73C7" w:rsidRPr="007C73C7" w:rsidRDefault="007C73C7" w:rsidP="007C73C7">
      <w:r w:rsidRPr="007C73C7">
        <w:t>В пресс-службе добавили, что каждый год ухода за детьми до полутора лет засчитывается в стаж и формирует пенсионных коэффициент. Учитывают уход за каждым ребенком, добавили в фонде.</w:t>
      </w:r>
    </w:p>
    <w:p w14:paraId="069B78E5" w14:textId="6B5A5980" w:rsidR="007C73C7" w:rsidRPr="007C73C7" w:rsidRDefault="008454CA" w:rsidP="007C73C7">
      <w:hyperlink r:id="rId26" w:history="1">
        <w:r w:rsidR="007C73C7" w:rsidRPr="000C549E">
          <w:rPr>
            <w:rStyle w:val="a3"/>
            <w:lang w:val="en-US"/>
          </w:rPr>
          <w:t>https</w:t>
        </w:r>
        <w:r w:rsidR="007C73C7" w:rsidRPr="007C73C7">
          <w:rPr>
            <w:rStyle w:val="a3"/>
          </w:rPr>
          <w:t>://</w:t>
        </w:r>
        <w:r w:rsidR="007C73C7" w:rsidRPr="000C549E">
          <w:rPr>
            <w:rStyle w:val="a3"/>
            <w:lang w:val="en-US"/>
          </w:rPr>
          <w:t>tass</w:t>
        </w:r>
        <w:r w:rsidR="007C73C7" w:rsidRPr="007C73C7">
          <w:rPr>
            <w:rStyle w:val="a3"/>
          </w:rPr>
          <w:t>.</w:t>
        </w:r>
        <w:r w:rsidR="007C73C7" w:rsidRPr="000C549E">
          <w:rPr>
            <w:rStyle w:val="a3"/>
            <w:lang w:val="en-US"/>
          </w:rPr>
          <w:t>ru</w:t>
        </w:r>
        <w:r w:rsidR="007C73C7" w:rsidRPr="007C73C7">
          <w:rPr>
            <w:rStyle w:val="a3"/>
          </w:rPr>
          <w:t>/</w:t>
        </w:r>
        <w:r w:rsidR="007C73C7" w:rsidRPr="000C549E">
          <w:rPr>
            <w:rStyle w:val="a3"/>
            <w:lang w:val="en-US"/>
          </w:rPr>
          <w:t>obschestvo</w:t>
        </w:r>
        <w:r w:rsidR="007C73C7" w:rsidRPr="007C73C7">
          <w:rPr>
            <w:rStyle w:val="a3"/>
          </w:rPr>
          <w:t>/27900575</w:t>
        </w:r>
      </w:hyperlink>
      <w:r w:rsidR="007C73C7" w:rsidRPr="007C73C7">
        <w:t xml:space="preserve"> </w:t>
      </w:r>
    </w:p>
    <w:p w14:paraId="2B2D2F0A" w14:textId="77777777" w:rsidR="00A62009" w:rsidRDefault="00A62009" w:rsidP="00A62009">
      <w:pPr>
        <w:pStyle w:val="2"/>
      </w:pPr>
      <w:bookmarkStart w:id="86" w:name="_Toc234476408"/>
      <w:r>
        <w:lastRenderedPageBreak/>
        <w:t>РИА Новости, 08.07.2026, Минтруд предложил ускорить компенсацию расходов пенсионерам-северянам за переезд</w:t>
      </w:r>
      <w:bookmarkEnd w:id="86"/>
    </w:p>
    <w:p w14:paraId="7F726799" w14:textId="77777777" w:rsidR="00A62009" w:rsidRDefault="00A62009" w:rsidP="00593954">
      <w:pPr>
        <w:pStyle w:val="3"/>
      </w:pPr>
      <w:bookmarkStart w:id="87" w:name="_Toc234476409"/>
      <w:r>
        <w:t>Минтруд России предлагает упростить и ускорить процедуру получения компенсации на расходы за переезд в другие регионы пенсионерам, которые жили и работали в районах Крайнего Севера и приравненных к ним местностях, сообщил министр труда и социальной защиты РФ Антон Котяков.</w:t>
      </w:r>
      <w:bookmarkEnd w:id="87"/>
    </w:p>
    <w:p w14:paraId="62FD5809" w14:textId="77777777" w:rsidR="00A62009" w:rsidRDefault="00A62009" w:rsidP="00A62009">
      <w:r>
        <w:t>Проект постановления правительства РФ размещен на сайте нормативных правовых актов.</w:t>
      </w:r>
    </w:p>
    <w:p w14:paraId="2C272A10" w14:textId="5EA34465" w:rsidR="00A62009" w:rsidRDefault="00B14756" w:rsidP="00A62009">
      <w:r>
        <w:t>«</w:t>
      </w:r>
      <w:r w:rsidR="00A62009">
        <w:t>Если вышедший на пенсию гражданин, работавший на Крайнем Севере или в приравненных к нему местностям, желает сменить регион проживания, он может получить компенсацию за переезд и провоз багажа. Мы упрощаем и ускоряем процедуру получения этой компенсации</w:t>
      </w:r>
      <w:r>
        <w:t>»</w:t>
      </w:r>
      <w:r w:rsidR="00A62009">
        <w:t>, - сказал Котяков, слова которого приводит ведомство.</w:t>
      </w:r>
    </w:p>
    <w:p w14:paraId="758564A7" w14:textId="77777777" w:rsidR="00A62009" w:rsidRDefault="00A62009" w:rsidP="00A62009">
      <w:r>
        <w:t>Он уточнил, что теперь пенсионеру нужно будет только подать заявление и приложить документы, подтверждающие понесенные расходы, стоимость которых необходимо возместить. По словам министра, дополнительные справки собирать не потребуется. Всю необходимую информацию Соцфонд получит по каналам межведомственного взаимодействия.</w:t>
      </w:r>
    </w:p>
    <w:p w14:paraId="431CFA87" w14:textId="60C3186E" w:rsidR="00A62009" w:rsidRPr="001236A0" w:rsidRDefault="00B14756" w:rsidP="00A62009">
      <w:r>
        <w:t>«</w:t>
      </w:r>
      <w:r w:rsidR="00A62009">
        <w:t>Также предлагается ускорить перевод средств: текущее законодательство предусматривает 30 дней на рассмотрение заявлений и 30 - на перевод средств. Эти сроки будут сокращены до семи дней</w:t>
      </w:r>
      <w:r>
        <w:t>»</w:t>
      </w:r>
      <w:r w:rsidR="00A62009">
        <w:t xml:space="preserve">, - добавил Котяков. </w:t>
      </w:r>
    </w:p>
    <w:p w14:paraId="71F9E9EF" w14:textId="58693818" w:rsidR="003A3768" w:rsidRPr="003A3768" w:rsidRDefault="003A3768" w:rsidP="003A3768">
      <w:pPr>
        <w:pStyle w:val="2"/>
      </w:pPr>
      <w:bookmarkStart w:id="88" w:name="_Toc234476410"/>
      <w:r w:rsidRPr="003A3768">
        <w:t>ПРАЙМ, 09.07.2026, Какой стаж считается прерванным и как он влияет на пенсию</w:t>
      </w:r>
      <w:bookmarkEnd w:id="88"/>
    </w:p>
    <w:p w14:paraId="1FA6DF36" w14:textId="77777777" w:rsidR="003A3768" w:rsidRPr="003A3768" w:rsidRDefault="003A3768" w:rsidP="003A3768">
      <w:pPr>
        <w:pStyle w:val="3"/>
      </w:pPr>
      <w:bookmarkStart w:id="89" w:name="_Toc234476411"/>
      <w:r w:rsidRPr="003A3768">
        <w:t>В современной пенсионной системе непрерывность стажа не имеет никакого значения. О том, какой стаж учитывается при назначении пенсии и почему прерванный стаж не влияет на размер выплат, агентству "Прайм" рассказал кандидат юридических наук, директор практики организационного развития КСК ГРУПП Михаил Меркулов.</w:t>
      </w:r>
      <w:bookmarkEnd w:id="89"/>
    </w:p>
    <w:p w14:paraId="310BCBE5" w14:textId="77777777" w:rsidR="003A3768" w:rsidRPr="003A3768" w:rsidRDefault="003A3768" w:rsidP="003A3768">
      <w:r w:rsidRPr="003A3768">
        <w:t>По словам эксперта, в России существует два основных вида пенсий по старости. Социальная пенсия назначается тем, у кого нет необходимого страхового стажа. Ее базовый размер в 2026 году составляет около 8 800 рублей, и он не зависит от стажа, а лишь от факта дожития до пенсионного возраста. Страховая пенсия - это основной вид выплат, который получают граждане, выполнившие два условия: наличие не менее 15 лет трудового стажа и накопление не менее 30 пенсионных коэффициентов.</w:t>
      </w:r>
    </w:p>
    <w:p w14:paraId="7A61A719" w14:textId="0F545349" w:rsidR="003A3768" w:rsidRPr="003A3768" w:rsidRDefault="003A3768" w:rsidP="003A3768">
      <w:r w:rsidRPr="003A3768">
        <w:t>При выполнении минимальных требований размер страховой пенсии составляет от 14 500 рублей, что почти вдвое больше социальной.</w:t>
      </w:r>
    </w:p>
    <w:p w14:paraId="1B906193" w14:textId="5FCDEF49" w:rsidR="003A3768" w:rsidRPr="003A3768" w:rsidRDefault="003A3768" w:rsidP="003A3768">
      <w:r w:rsidRPr="003A3768">
        <w:t xml:space="preserve">"Критерий "непрерывность трудового стажа" на размер и срок выплаты пенсий не влияет и является пережитком советской системы социальной защиты граждан", - пояснил Меркулов.Разница в размере пенсий может быть существенно больше, если гражданин накопит большее количество пенсионных коэффициентов за счет продолжительной работы с более высокими официальными доходами, с которых уплачивались страховые </w:t>
      </w:r>
      <w:r w:rsidRPr="003A3768">
        <w:lastRenderedPageBreak/>
        <w:t>взносы. За один год трудового стажа можно получить максимум 10 пенсионных коэффициентов. Достигнуть годового предела в 10 индивидуальных пенсионных коэффициентов могут работники с официальной зарплатой в 2026 году не менее 248 тысяч рублей в месяц.Таким образом, непрерывность стажа не влияет на пенсию - важна лишь его общая продолжительность и размер отчислений. Поэтому россияне, меняющие работу или имеющие перерывы в трудовой деятельности, могут не беспокоиться: прерванный стаж не снизит их будущую пенсию, если общий стаж и накопленные коэффициенты соответствуют требованиям.</w:t>
      </w:r>
    </w:p>
    <w:p w14:paraId="43342894" w14:textId="5487303B" w:rsidR="003A3768" w:rsidRPr="001236A0" w:rsidRDefault="008454CA" w:rsidP="003A3768">
      <w:hyperlink r:id="rId27" w:history="1">
        <w:r w:rsidR="003A3768" w:rsidRPr="000C549E">
          <w:rPr>
            <w:rStyle w:val="a3"/>
            <w:lang w:val="en-US"/>
          </w:rPr>
          <w:t>https</w:t>
        </w:r>
        <w:r w:rsidR="003A3768" w:rsidRPr="003A3768">
          <w:rPr>
            <w:rStyle w:val="a3"/>
          </w:rPr>
          <w:t>://1</w:t>
        </w:r>
        <w:r w:rsidR="003A3768" w:rsidRPr="000C549E">
          <w:rPr>
            <w:rStyle w:val="a3"/>
            <w:lang w:val="en-US"/>
          </w:rPr>
          <w:t>prime</w:t>
        </w:r>
        <w:r w:rsidR="003A3768" w:rsidRPr="003A3768">
          <w:rPr>
            <w:rStyle w:val="a3"/>
          </w:rPr>
          <w:t>.</w:t>
        </w:r>
        <w:r w:rsidR="003A3768" w:rsidRPr="000C549E">
          <w:rPr>
            <w:rStyle w:val="a3"/>
            <w:lang w:val="en-US"/>
          </w:rPr>
          <w:t>ru</w:t>
        </w:r>
        <w:r w:rsidR="003A3768" w:rsidRPr="003A3768">
          <w:rPr>
            <w:rStyle w:val="a3"/>
          </w:rPr>
          <w:t>/20260709/</w:t>
        </w:r>
        <w:r w:rsidR="003A3768" w:rsidRPr="000C549E">
          <w:rPr>
            <w:rStyle w:val="a3"/>
            <w:lang w:val="en-US"/>
          </w:rPr>
          <w:t>stazh</w:t>
        </w:r>
        <w:r w:rsidR="003A3768" w:rsidRPr="003A3768">
          <w:rPr>
            <w:rStyle w:val="a3"/>
          </w:rPr>
          <w:t>-871389322.</w:t>
        </w:r>
        <w:r w:rsidR="003A3768" w:rsidRPr="000C549E">
          <w:rPr>
            <w:rStyle w:val="a3"/>
            <w:lang w:val="en-US"/>
          </w:rPr>
          <w:t>html</w:t>
        </w:r>
      </w:hyperlink>
      <w:r w:rsidR="003A3768" w:rsidRPr="003A3768">
        <w:t xml:space="preserve"> </w:t>
      </w:r>
    </w:p>
    <w:p w14:paraId="2F7D7079" w14:textId="1ED1E84B" w:rsidR="009B1209" w:rsidRPr="008C4416" w:rsidRDefault="009B1209" w:rsidP="009B1209">
      <w:pPr>
        <w:pStyle w:val="2"/>
      </w:pPr>
      <w:bookmarkStart w:id="90" w:name="_Toc234476412"/>
      <w:r w:rsidRPr="009B1209">
        <w:t>РИА Новости, 09.07.2026</w:t>
      </w:r>
      <w:r w:rsidRPr="008C4416">
        <w:t xml:space="preserve">, </w:t>
      </w:r>
      <w:r w:rsidRPr="009B1209">
        <w:t>В России в 2027 году вырастут все виды пенсий</w:t>
      </w:r>
      <w:bookmarkEnd w:id="90"/>
    </w:p>
    <w:p w14:paraId="7A5099F6" w14:textId="714F6879" w:rsidR="009B1209" w:rsidRPr="009B1209" w:rsidRDefault="009B1209" w:rsidP="009B1209">
      <w:pPr>
        <w:pStyle w:val="3"/>
      </w:pPr>
      <w:bookmarkStart w:id="91" w:name="_Toc234476413"/>
      <w:r w:rsidRPr="009B1209">
        <w:t>Все виды пенсий будут повышены в России в 2027 году, однако сроки и механизмы выплат будут определены с учетом актуальной экономической ситуации в стране, сообщила РИА Новости доцент базовой кафедры Торгово-промышленной палаты РФ "Управление человеческими ресурсами" РЭУ имени Г.В . Плеханова Людмила Иванова-Швец.</w:t>
      </w:r>
      <w:bookmarkEnd w:id="91"/>
    </w:p>
    <w:p w14:paraId="012F6191" w14:textId="77777777" w:rsidR="009B1209" w:rsidRPr="009B1209" w:rsidRDefault="009B1209" w:rsidP="009B1209">
      <w:r w:rsidRPr="009B1209">
        <w:t>Речь идет о страховых, социальных, накопительных пенсиях, а также о пенсиях военных и перерасчете пенсий для работающих граждан.</w:t>
      </w:r>
    </w:p>
    <w:p w14:paraId="11BE9A12" w14:textId="77777777" w:rsidR="009B1209" w:rsidRPr="009B1209" w:rsidRDefault="009B1209" w:rsidP="009B1209">
      <w:r w:rsidRPr="009B1209">
        <w:t>"Все виды пенсий повышаются ежегодно в обязательном порядке, размеры зависят от вида пенсий. Итоговый размер повышения будет определен после оценки экономической ситуации ближе к концу года", - сказала Иванова-Швец.</w:t>
      </w:r>
    </w:p>
    <w:p w14:paraId="58296653" w14:textId="77777777" w:rsidR="009B1209" w:rsidRPr="009B1209" w:rsidRDefault="009B1209" w:rsidP="009B1209">
      <w:r w:rsidRPr="009B1209">
        <w:t>Она уточнила, что привычные сроки повышения страховых пенсий по старости могут быть скорректированы. Вместо одной индексации с 1 января в 2027 году предусмотрены два этапа, то есть с 1 февраля и с 1 апреля.</w:t>
      </w:r>
    </w:p>
    <w:p w14:paraId="474775ED" w14:textId="77777777" w:rsidR="009B1209" w:rsidRPr="009B1209" w:rsidRDefault="009B1209" w:rsidP="009B1209">
      <w:r w:rsidRPr="009B1209">
        <w:t>При этом, как подчеркнула эксперт, порядок индексации социальных пенсий останется прежним и планируется на 1 апреля. Кроме того, в течение года ожидается перерасчет доплат для отдельных категорий пенсионеров, включая бывших шахтеров и летчиков.</w:t>
      </w:r>
    </w:p>
    <w:p w14:paraId="332EEADE" w14:textId="1B83D952" w:rsidR="009B1209" w:rsidRPr="001236A0" w:rsidRDefault="009B1209" w:rsidP="009B1209">
      <w:r w:rsidRPr="009B1209">
        <w:t>По словам эксперта, с 1 августа 2027 года предусмотрен также плановый перерасчет выплат для работающих пенсионеров и повышение накопительных пенсий. В октябре пенсии военных также вырастут за счет плановой индексации.</w:t>
      </w:r>
    </w:p>
    <w:p w14:paraId="221FB333" w14:textId="3F0DC26C" w:rsidR="008C4416" w:rsidRPr="008C4416" w:rsidRDefault="008C4416" w:rsidP="008C4416">
      <w:pPr>
        <w:pStyle w:val="2"/>
      </w:pPr>
      <w:bookmarkStart w:id="92" w:name="_Toc234476414"/>
      <w:r w:rsidRPr="008C4416">
        <w:t>РИА Новости, 09.07.2026, В Минфине рассказали, какие налоговые льготы есть у российских пенсионеров</w:t>
      </w:r>
      <w:bookmarkEnd w:id="92"/>
    </w:p>
    <w:p w14:paraId="352A8119" w14:textId="77777777" w:rsidR="008C4416" w:rsidRPr="008C4416" w:rsidRDefault="008C4416" w:rsidP="008C4416">
      <w:pPr>
        <w:pStyle w:val="3"/>
      </w:pPr>
      <w:bookmarkStart w:id="93" w:name="_Toc234476415"/>
      <w:r w:rsidRPr="008C4416">
        <w:t>Россияне пенсионного и предпенсионного возраста имеют ряд налоговых льгот: они могут не платить налог на имущество по одному из объектов каждого вида и воспользоваться вычетом по земельному налогу на участок, при этом их пенсии и социальные доплаты не облагаются НДФЛ, рассказали РИА Новости в Минфине России.</w:t>
      </w:r>
      <w:bookmarkEnd w:id="93"/>
    </w:p>
    <w:p w14:paraId="3AA76031" w14:textId="77777777" w:rsidR="008C4416" w:rsidRPr="008C4416" w:rsidRDefault="008C4416" w:rsidP="008C4416">
      <w:r w:rsidRPr="008C4416">
        <w:t xml:space="preserve">"В настоящее время для граждан пенсионного и предпенсионного возраста предусмотрен комплекс мер государственной поддержки, в том числе в части налогов . Так, данные категории освобождены от уплаты налога на имущество. Льгота </w:t>
      </w:r>
      <w:r w:rsidRPr="008C4416">
        <w:lastRenderedPageBreak/>
        <w:t>распространяется на один объект капитального строительства каждого вида: жилой дом, квартира, гараж, машино-место", - перечислили в ведомстве.</w:t>
      </w:r>
    </w:p>
    <w:p w14:paraId="30AF6AE1" w14:textId="16AABC7B" w:rsidR="008C4416" w:rsidRPr="008C4416" w:rsidRDefault="008C4416" w:rsidP="008C4416">
      <w:r w:rsidRPr="008C4416">
        <w:t>При наличии двух объектов одного и того же вида льгота будет применена к объекту с большей суммой налога. Если необходимо применить льготу к другому объекту, следует подать заявление через личный кабинет налогоплательщика или МФЦ, отметили в министерстве.</w:t>
      </w:r>
    </w:p>
    <w:p w14:paraId="54A40E68" w14:textId="77777777" w:rsidR="008C4416" w:rsidRPr="008C4416" w:rsidRDefault="008C4416" w:rsidP="008C4416">
      <w:r w:rsidRPr="008C4416">
        <w:t>Кроме того, пенсионеры и граждане предпенсионного возраста вправе применить налоговый вычет по земельному налогу в размере кадастровой стоимости 600 квадратных метров (6 соток) площади одного земельного участка.</w:t>
      </w:r>
    </w:p>
    <w:p w14:paraId="34C98F5D" w14:textId="77777777" w:rsidR="008C4416" w:rsidRPr="008C4416" w:rsidRDefault="008C4416" w:rsidP="008C4416">
      <w:r w:rsidRPr="008C4416">
        <w:t>"Если площадь участка не превышает шести соток, земельный налог не начисляется. Если участок больше, налог рассчитывается только в отношении площади, превышающей этот размер", - пояснили в ведомстве.</w:t>
      </w:r>
    </w:p>
    <w:p w14:paraId="338DA59F" w14:textId="77777777" w:rsidR="008C4416" w:rsidRPr="008C4416" w:rsidRDefault="008C4416" w:rsidP="008C4416">
      <w:r w:rsidRPr="008C4416">
        <w:t>В Минфине также подчеркнули, что государственные пенсии и социальные доплаты к ним не облагаются НДФЛ.</w:t>
      </w:r>
    </w:p>
    <w:p w14:paraId="5C179F80" w14:textId="77777777" w:rsidR="008C4416" w:rsidRPr="008C4416" w:rsidRDefault="008C4416" w:rsidP="008C4416">
      <w:r w:rsidRPr="008C4416">
        <w:t>"Помимо этого, пенсионеры имеют право переносить остаток имущественного налогового вычета (при покупке жилья или строительстве) на три предшествующих календарных года. Эта мера позволяет вернуть уплаченный ранее НДФЛ", - отметили там.</w:t>
      </w:r>
    </w:p>
    <w:p w14:paraId="63A99A9D" w14:textId="114ECA12" w:rsidR="008C4416" w:rsidRPr="008C4416" w:rsidRDefault="008C4416" w:rsidP="008C4416">
      <w:r w:rsidRPr="008C4416">
        <w:t>При этом российские регионы вправе вводить дополнительные налоговые льготы, в частности по транспортному налогу. Узнать, какие льготы действуют в конкретном регионе, можно в том числе с помощью сервиса ФНС России, добавили в министерстве.</w:t>
      </w:r>
    </w:p>
    <w:p w14:paraId="200B50FE" w14:textId="77777777" w:rsidR="001276AF" w:rsidRPr="00CA7FB4" w:rsidRDefault="001276AF" w:rsidP="001276AF">
      <w:pPr>
        <w:pStyle w:val="2"/>
      </w:pPr>
      <w:bookmarkStart w:id="94" w:name="_Toc234476416"/>
      <w:r w:rsidRPr="00CA7FB4">
        <w:t>Ваш Пенсионный Брокер, 08.07.2026, Максимальные требования: кто в 2026 году имеет право на страховую пенсию по старости</w:t>
      </w:r>
      <w:bookmarkEnd w:id="94"/>
    </w:p>
    <w:p w14:paraId="6D2EF23E" w14:textId="77777777" w:rsidR="001276AF" w:rsidRPr="00CA7FB4" w:rsidRDefault="001276AF" w:rsidP="00593954">
      <w:pPr>
        <w:pStyle w:val="3"/>
      </w:pPr>
      <w:bookmarkStart w:id="95" w:name="_Toc234476417"/>
      <w:r w:rsidRPr="00CA7FB4">
        <w:t>Страховая пенсия остается основным инструментом социального обеспечения для граждан России, достигших пенсионного возраста. В нынешнем году продолжается реализация переходного периода пенсионной реформы, в связи с чем требования к будущим получателям выплат соответствуют установленным законодательством нормативам.</w:t>
      </w:r>
      <w:bookmarkEnd w:id="95"/>
    </w:p>
    <w:p w14:paraId="3D1029C9" w14:textId="77777777" w:rsidR="001276AF" w:rsidRPr="00CA7FB4" w:rsidRDefault="001276AF" w:rsidP="001276AF">
      <w:r w:rsidRPr="00CA7FB4">
        <w:t>По данным Социального фонда России, получателями социальной пенсии в стране являются примерно 3,5 миллиона человек.</w:t>
      </w:r>
    </w:p>
    <w:p w14:paraId="301FE833" w14:textId="77777777" w:rsidR="001276AF" w:rsidRPr="00CA7FB4" w:rsidRDefault="001276AF" w:rsidP="001276AF">
      <w:r w:rsidRPr="00CA7FB4">
        <w:t>Условия назначения страховой пенсии</w:t>
      </w:r>
    </w:p>
    <w:p w14:paraId="531BC0BF" w14:textId="77777777" w:rsidR="001276AF" w:rsidRPr="00CA7FB4" w:rsidRDefault="001276AF" w:rsidP="001276AF">
      <w:r w:rsidRPr="00CA7FB4">
        <w:t>Для получения страховой пенсии по старости необходимо выполнение трех обязательных требований, установленных законодательством и подтвержденных данными Социального фонда России (СФР). Право на выплаты появляется только при одновременном соблюдении следующих критериев:</w:t>
      </w:r>
    </w:p>
    <w:p w14:paraId="6ABE3F84" w14:textId="77777777" w:rsidR="001276AF" w:rsidRPr="00CA7FB4" w:rsidRDefault="001276AF" w:rsidP="001276AF">
      <w:r w:rsidRPr="00CA7FB4">
        <w:t>•</w:t>
      </w:r>
      <w:r w:rsidRPr="00CA7FB4">
        <w:tab/>
        <w:t xml:space="preserve">Возрастной порог. В 2026 году выйти на заслуженный отдых могут мужчины, родившиеся в 1962 году (достигшие 64 лет), и женщины 1967 года рождения (в возрасте 59 лет). </w:t>
      </w:r>
    </w:p>
    <w:p w14:paraId="1F97ACE2" w14:textId="77777777" w:rsidR="001276AF" w:rsidRPr="00CA7FB4" w:rsidRDefault="001276AF" w:rsidP="001276AF">
      <w:r w:rsidRPr="00CA7FB4">
        <w:lastRenderedPageBreak/>
        <w:t>•</w:t>
      </w:r>
      <w:r w:rsidRPr="00CA7FB4">
        <w:tab/>
        <w:t xml:space="preserve">Официальный стаж. Трудовая деятельность гражданина должна быть подтверждена документально в течение минимум 15 лет. </w:t>
      </w:r>
    </w:p>
    <w:p w14:paraId="18D00C3B" w14:textId="77777777" w:rsidR="001276AF" w:rsidRPr="00CA7FB4" w:rsidRDefault="001276AF" w:rsidP="001276AF">
      <w:r w:rsidRPr="00CA7FB4">
        <w:t>•</w:t>
      </w:r>
      <w:r w:rsidRPr="00CA7FB4">
        <w:tab/>
        <w:t xml:space="preserve">Пенсионные коэффициенты. На персональном лицевом счете будущего пенсионера должно быть зафиксировано наличие не менее 30 баллов ИПК. </w:t>
      </w:r>
    </w:p>
    <w:p w14:paraId="0071FAC5" w14:textId="77777777" w:rsidR="001276AF" w:rsidRPr="00CA7FB4" w:rsidRDefault="001276AF" w:rsidP="001276AF">
      <w:r w:rsidRPr="00CA7FB4">
        <w:t>В тех случаях, когда накопленных баллов или стажа недостаточно для оформления страховых выплат, граждане имеют право на государственную социальную пенсию. Она назначается позже общеустановленного срока - в 65 лет для женщин и 70 лет для мужчин. Размер данной пенсии является фиксированным и не зависит от трудовых достижений человека.</w:t>
      </w:r>
    </w:p>
    <w:p w14:paraId="2FAE080C" w14:textId="77777777" w:rsidR="001276AF" w:rsidRPr="00CA7FB4" w:rsidRDefault="001276AF" w:rsidP="001276AF">
      <w:r w:rsidRPr="00CA7FB4">
        <w:t>За последнее десятилетие средний размер социальной пенсии вырос в два раза. Если в 2016 году этот показатель составлял около 8 634 рублей, то в апреле 2026 года он достиг 16 583 рублей.</w:t>
      </w:r>
    </w:p>
    <w:p w14:paraId="42777BD8" w14:textId="77777777" w:rsidR="001276AF" w:rsidRPr="00CA7FB4" w:rsidRDefault="001276AF" w:rsidP="001276AF">
      <w:r w:rsidRPr="00CA7FB4">
        <w:t>Формирование размера выплаты</w:t>
      </w:r>
    </w:p>
    <w:p w14:paraId="7CD6D762" w14:textId="77777777" w:rsidR="001276AF" w:rsidRPr="00CA7FB4" w:rsidRDefault="001276AF" w:rsidP="001276AF">
      <w:r w:rsidRPr="00CA7FB4">
        <w:t>Размер страховой пенсии рассчитывается индивидуально и состоит из двух ключевых компонентов:</w:t>
      </w:r>
    </w:p>
    <w:p w14:paraId="5911BEE4" w14:textId="77777777" w:rsidR="001276AF" w:rsidRPr="00CA7FB4" w:rsidRDefault="001276AF" w:rsidP="001276AF">
      <w:r w:rsidRPr="00CA7FB4">
        <w:t>Страховая пенсия = Фиксированная выплата + Сумма баллов ИПК Х Стоимость одного балла</w:t>
      </w:r>
    </w:p>
    <w:p w14:paraId="18D50713" w14:textId="77777777" w:rsidR="001276AF" w:rsidRPr="00CA7FB4" w:rsidRDefault="001276AF" w:rsidP="001276AF">
      <w:r w:rsidRPr="00CA7FB4">
        <w:t>На 2026 год установлены следующие официальные показатели:</w:t>
      </w:r>
    </w:p>
    <w:p w14:paraId="3F7D1A00" w14:textId="77777777" w:rsidR="001276AF" w:rsidRPr="00CA7FB4" w:rsidRDefault="001276AF" w:rsidP="001276AF">
      <w:r w:rsidRPr="00CA7FB4">
        <w:t>•</w:t>
      </w:r>
      <w:r w:rsidRPr="00CA7FB4">
        <w:tab/>
        <w:t xml:space="preserve">Фиксированная выплата: 9 584,69 рубля. Это гарантированная часть пенсии, которую государство начисляет независимо от стажа и объема заработка. </w:t>
      </w:r>
    </w:p>
    <w:p w14:paraId="3D5B5162" w14:textId="77777777" w:rsidR="001276AF" w:rsidRPr="00CA7FB4" w:rsidRDefault="001276AF" w:rsidP="001276AF">
      <w:r w:rsidRPr="00CA7FB4">
        <w:t>•</w:t>
      </w:r>
      <w:r w:rsidRPr="00CA7FB4">
        <w:tab/>
        <w:t xml:space="preserve">Стоимость одного пенсионного балла (ИПК): 156,76 рубля. Этот показатель отражает цену трудового вклада гражданина в пенсионную систему. </w:t>
      </w:r>
    </w:p>
    <w:p w14:paraId="734DFF34" w14:textId="77777777" w:rsidR="001276AF" w:rsidRPr="00CA7FB4" w:rsidRDefault="001276AF" w:rsidP="001276AF">
      <w:r w:rsidRPr="00CA7FB4">
        <w:t>Индексация и учет региональных факторов</w:t>
      </w:r>
    </w:p>
    <w:p w14:paraId="12446F98" w14:textId="77777777" w:rsidR="001276AF" w:rsidRPr="00CA7FB4" w:rsidRDefault="001276AF" w:rsidP="001276AF">
      <w:r w:rsidRPr="00CA7FB4">
        <w:t>Государство регулярно корректирует размер пенсионных выплат, чтобы поддерживать их покупательную способность в условиях инфляции:</w:t>
      </w:r>
    </w:p>
    <w:p w14:paraId="6679DDE1" w14:textId="77777777" w:rsidR="001276AF" w:rsidRPr="00CA7FB4" w:rsidRDefault="001276AF" w:rsidP="001276AF">
      <w:r w:rsidRPr="00CA7FB4">
        <w:t>•</w:t>
      </w:r>
      <w:r w:rsidRPr="00CA7FB4">
        <w:tab/>
        <w:t xml:space="preserve">Страховые выплаты. С 1 января 2026 года проведена индексация на 7,6%. Данный пересчет затронул как стоимость одного пенсионного балла, так и базовую фиксированную часть пенсии, причем повышение распространилось на всех получателей, включая работающих пенсионеров. </w:t>
      </w:r>
    </w:p>
    <w:p w14:paraId="6C41DB66" w14:textId="77777777" w:rsidR="001276AF" w:rsidRPr="00CA7FB4" w:rsidRDefault="001276AF" w:rsidP="001276AF">
      <w:r w:rsidRPr="00CA7FB4">
        <w:t>•</w:t>
      </w:r>
      <w:r w:rsidRPr="00CA7FB4">
        <w:tab/>
        <w:t xml:space="preserve">Социальные выплаты. С 1 апреля 2026 года размер социальной пенсии был увеличен на 6,8%. Этот шаг связан с ежегодным ростом федерального показателя прожиточного минимума пенсионера. </w:t>
      </w:r>
    </w:p>
    <w:p w14:paraId="358AD004" w14:textId="77777777" w:rsidR="001276AF" w:rsidRPr="00CA7FB4" w:rsidRDefault="001276AF" w:rsidP="001276AF">
      <w:r w:rsidRPr="00CA7FB4">
        <w:t>Механизм региональных доплат</w:t>
      </w:r>
    </w:p>
    <w:p w14:paraId="295AFBF3" w14:textId="77777777" w:rsidR="001276AF" w:rsidRPr="00CA7FB4" w:rsidRDefault="001276AF" w:rsidP="001276AF">
      <w:r w:rsidRPr="00CA7FB4">
        <w:t>Хотя методика расчета пенсий унифицирована, реальный размер выплат зависит от места проживания гражданина. Базовым критерием здесь выступает прожиточный минимум пенсионера (ПМП), установленный в конкретном субъекте РФ.</w:t>
      </w:r>
    </w:p>
    <w:p w14:paraId="22807298" w14:textId="77777777" w:rsidR="001276AF" w:rsidRPr="00CA7FB4" w:rsidRDefault="001276AF" w:rsidP="001276AF">
      <w:r w:rsidRPr="00CA7FB4">
        <w:t xml:space="preserve">Если совокупный доход пенсионера не достигает этого уровня, ему полагается дополнительная социальная выплата, компенсирующая разницу. В регионах, где стоимость жизни выше (в том числе в субъектах с особыми районными коэффициентами или на территориях Крайнего Севера), прожиточный минимум, а значит, и минимально </w:t>
      </w:r>
      <w:r w:rsidRPr="00CA7FB4">
        <w:lastRenderedPageBreak/>
        <w:t>гарантированный размер пенсионного обеспечения, существенно превышают общероссийские показатели.</w:t>
      </w:r>
    </w:p>
    <w:p w14:paraId="34B8F87A" w14:textId="77777777" w:rsidR="001276AF" w:rsidRPr="00CA7FB4" w:rsidRDefault="001276AF" w:rsidP="001276AF">
      <w:r w:rsidRPr="00CA7FB4">
        <w:t>Дополнительные возможности для формирования стажа</w:t>
      </w:r>
    </w:p>
    <w:p w14:paraId="37213032" w14:textId="77777777" w:rsidR="001276AF" w:rsidRPr="00CA7FB4" w:rsidRDefault="001276AF" w:rsidP="001276AF">
      <w:r w:rsidRPr="00CA7FB4">
        <w:t>•</w:t>
      </w:r>
      <w:r w:rsidRPr="00CA7FB4">
        <w:tab/>
        <w:t xml:space="preserve">Нестраховые периоды. В стаж и для начисления баллов включаются социально значимые периоды (например, уход за детьми до 1,5 лет или военная служба по призыву). </w:t>
      </w:r>
    </w:p>
    <w:p w14:paraId="0F42B9C5" w14:textId="28F42092" w:rsidR="001276AF" w:rsidRPr="00CA7FB4" w:rsidRDefault="001276AF" w:rsidP="001276AF">
      <w:r w:rsidRPr="00CA7FB4">
        <w:t>•</w:t>
      </w:r>
      <w:r w:rsidRPr="00CA7FB4">
        <w:tab/>
        <w:t xml:space="preserve">Добровольные взносы. Граждане, не имеющие достаточного стажа или баллов, могут добровольно уплачивать страховые взносы в Социальный фонд, что позволяет официально </w:t>
      </w:r>
      <w:r w:rsidR="00B14756">
        <w:t>«</w:t>
      </w:r>
      <w:r w:rsidRPr="00CA7FB4">
        <w:t>добрать</w:t>
      </w:r>
      <w:r w:rsidR="00B14756">
        <w:t>»</w:t>
      </w:r>
      <w:r w:rsidRPr="00CA7FB4">
        <w:t xml:space="preserve"> необходимые показатели для получения страховой пенсии. </w:t>
      </w:r>
    </w:p>
    <w:p w14:paraId="0DDD789C" w14:textId="182B0100" w:rsidR="001276AF" w:rsidRPr="00CA7FB4" w:rsidRDefault="001276AF" w:rsidP="001276AF">
      <w:r w:rsidRPr="00CA7FB4">
        <w:t xml:space="preserve">Актуальную информацию о состоянии лицевого счета, количестве накопленных баллов и продолжительности стажа можно проверить в личном кабинете на портале </w:t>
      </w:r>
      <w:r w:rsidR="00B14756">
        <w:t>«</w:t>
      </w:r>
      <w:r w:rsidRPr="00CA7FB4">
        <w:t>Госуслуги</w:t>
      </w:r>
      <w:r w:rsidR="00B14756">
        <w:t>»</w:t>
      </w:r>
      <w:r w:rsidRPr="00CA7FB4">
        <w:t>.</w:t>
      </w:r>
    </w:p>
    <w:p w14:paraId="3D2EE0C6" w14:textId="24245DBE" w:rsidR="00111D7C" w:rsidRPr="001236A0" w:rsidRDefault="008454CA" w:rsidP="001276AF">
      <w:hyperlink r:id="rId28" w:anchor="respond" w:history="1">
        <w:r w:rsidR="001276AF" w:rsidRPr="00CA7FB4">
          <w:rPr>
            <w:rStyle w:val="a3"/>
          </w:rPr>
          <w:t>http://pbroker.ru/?p=82573#respond</w:t>
        </w:r>
      </w:hyperlink>
    </w:p>
    <w:p w14:paraId="0E20399F" w14:textId="7356E976" w:rsidR="00C74540" w:rsidRPr="00C74540" w:rsidRDefault="00C74540" w:rsidP="00C74540">
      <w:pPr>
        <w:pStyle w:val="2"/>
      </w:pPr>
      <w:bookmarkStart w:id="96" w:name="_Toc234476418"/>
      <w:r w:rsidRPr="00C74540">
        <w:t>Газета.</w:t>
      </w:r>
      <w:r w:rsidR="004F411B">
        <w:t>ру</w:t>
      </w:r>
      <w:r w:rsidRPr="00C74540">
        <w:t>, 09.07.2026, В Госдуме предложили изменить учет пенсионного стажа для одной категории россиян</w:t>
      </w:r>
      <w:bookmarkEnd w:id="96"/>
    </w:p>
    <w:p w14:paraId="054F4E73" w14:textId="77777777" w:rsidR="00C74540" w:rsidRPr="00C74540" w:rsidRDefault="00C74540" w:rsidP="00C74540">
      <w:pPr>
        <w:pStyle w:val="3"/>
      </w:pPr>
      <w:bookmarkStart w:id="97" w:name="_Toc234476419"/>
      <w:r w:rsidRPr="00C74540">
        <w:t>В России нужно пересмотреть порядок учета стажа руководителей дошкольных образовательных организаций при назначении досрочной страховой пенсии. С таким предложением заместитель председателя комитета Госдумы по строительству и ЖКХ Александр Аксененко обратился к председателю правительства Михаилу Мишустину. Копия письма есть в распоряжении «Газеты.</w:t>
      </w:r>
      <w:r w:rsidRPr="00C74540">
        <w:rPr>
          <w:lang w:val="en-US"/>
        </w:rPr>
        <w:t>Ru</w:t>
      </w:r>
      <w:r w:rsidRPr="00C74540">
        <w:t>».</w:t>
      </w:r>
      <w:bookmarkEnd w:id="97"/>
    </w:p>
    <w:p w14:paraId="4E814268" w14:textId="77777777" w:rsidR="00C74540" w:rsidRPr="00C74540" w:rsidRDefault="00C74540" w:rsidP="00C74540">
      <w:r w:rsidRPr="00C74540">
        <w:t>Аксененко предложил внести изменения в правила исчисления периодов работы, дающей право на досрочную пенсию, и включать в специальный педагогический стаж периоды работы руководителей дошкольных образовательных организаций после 1 ноября 1999 года. По мнению депутата, это позволит устранить устаревшее ограничение и повысить социальную защищенность работников дошкольного образования.</w:t>
      </w:r>
    </w:p>
    <w:p w14:paraId="4FDD6533" w14:textId="77777777" w:rsidR="00C74540" w:rsidRPr="00C74540" w:rsidRDefault="00C74540" w:rsidP="00C74540">
      <w:r w:rsidRPr="00C74540">
        <w:t>«Сейчас право на досрочную пенсию имеют граждане, не менее 25 лет осуществлявшие педагогическую деятельность в организациях для детей. Однако для руководителей дошкольных организаций действует ограничение: работа в должности директора, начальника или заведующего детским садом засчитывается в специальный педагогический стаж только за период до 1 ноября 1999 года. В результате периоды работы заведующих детсадами после этой даты, как правило, не учитываются при определении права на досрочную пенсию,» — отметил Аксененко.</w:t>
      </w:r>
    </w:p>
    <w:p w14:paraId="7B80320F" w14:textId="77777777" w:rsidR="00C74540" w:rsidRPr="00C74540" w:rsidRDefault="00C74540" w:rsidP="00C74540">
      <w:r w:rsidRPr="00C74540">
        <w:t>По мнению депутата, такой подход устарел и не соответствует фактическому содержанию их работы.</w:t>
      </w:r>
    </w:p>
    <w:p w14:paraId="000D762B" w14:textId="77777777" w:rsidR="00C74540" w:rsidRPr="00C74540" w:rsidRDefault="00C74540" w:rsidP="00C74540">
      <w:r w:rsidRPr="00C74540">
        <w:t>По словам Аксененко, современный детский сад — это полноценная образовательная организация. Его руководитель отвечает не только за административные и хозяйственные вопросы, но и за образовательный процесс, качество программ, безопасность детей и работу педагогического коллектива, сказал парламентарий. Поэтому такую работу нельзя рассматривать как не связанную с педагогической деятельностью, — считает Аксененко.</w:t>
      </w:r>
    </w:p>
    <w:p w14:paraId="1F7B07BF" w14:textId="77777777" w:rsidR="00C74540" w:rsidRPr="00C74540" w:rsidRDefault="00C74540" w:rsidP="00C74540">
      <w:r w:rsidRPr="00C74540">
        <w:lastRenderedPageBreak/>
        <w:t>По его словам, заведующие фактически обеспечивают работу всей дошкольной образовательной организации: отвечают за условия реализации программ, воспитание, развитие и социализацию детей, а также за взаимодействие с педагогами и родителями.</w:t>
      </w:r>
    </w:p>
    <w:p w14:paraId="4DE4DFBD" w14:textId="77777777" w:rsidR="00C74540" w:rsidRPr="00C74540" w:rsidRDefault="00C74540" w:rsidP="00C74540">
      <w:r w:rsidRPr="00C74540">
        <w:t>«Нельзя оценивать работу заведующего детским садом только как административную должность. От этих специалистов зависит качество дошкольного образования и условия для детей. Если такой стаж не учитывается при назначении досрочной пенсии, система недооценивает их реальный вклад», — заключил парламентарий.</w:t>
      </w:r>
    </w:p>
    <w:p w14:paraId="6068235C" w14:textId="77777777" w:rsidR="00C74540" w:rsidRPr="00C74540" w:rsidRDefault="00C74540" w:rsidP="00C74540">
      <w:r w:rsidRPr="00C74540">
        <w:t>Ранее были названы ошибки россиян при получении статуса предпенсионера.</w:t>
      </w:r>
    </w:p>
    <w:p w14:paraId="7882787F" w14:textId="52EE1C51" w:rsidR="00C74540" w:rsidRPr="00C74540" w:rsidRDefault="008454CA" w:rsidP="00C74540">
      <w:hyperlink r:id="rId29" w:history="1">
        <w:r w:rsidR="00C74540" w:rsidRPr="000C549E">
          <w:rPr>
            <w:rStyle w:val="a3"/>
            <w:lang w:val="en-US"/>
          </w:rPr>
          <w:t>https</w:t>
        </w:r>
        <w:r w:rsidR="00C74540" w:rsidRPr="00C74540">
          <w:rPr>
            <w:rStyle w:val="a3"/>
          </w:rPr>
          <w:t>://</w:t>
        </w:r>
        <w:r w:rsidR="00C74540" w:rsidRPr="000C549E">
          <w:rPr>
            <w:rStyle w:val="a3"/>
            <w:lang w:val="en-US"/>
          </w:rPr>
          <w:t>www</w:t>
        </w:r>
        <w:r w:rsidR="00C74540" w:rsidRPr="00C74540">
          <w:rPr>
            <w:rStyle w:val="a3"/>
          </w:rPr>
          <w:t>.</w:t>
        </w:r>
        <w:r w:rsidR="00C74540" w:rsidRPr="000C549E">
          <w:rPr>
            <w:rStyle w:val="a3"/>
            <w:lang w:val="en-US"/>
          </w:rPr>
          <w:t>gazeta</w:t>
        </w:r>
        <w:r w:rsidR="00C74540" w:rsidRPr="00C74540">
          <w:rPr>
            <w:rStyle w:val="a3"/>
          </w:rPr>
          <w:t>.</w:t>
        </w:r>
        <w:r w:rsidR="00C74540" w:rsidRPr="000C549E">
          <w:rPr>
            <w:rStyle w:val="a3"/>
            <w:lang w:val="en-US"/>
          </w:rPr>
          <w:t>press</w:t>
        </w:r>
        <w:r w:rsidR="00C74540" w:rsidRPr="00C74540">
          <w:rPr>
            <w:rStyle w:val="a3"/>
          </w:rPr>
          <w:t>/</w:t>
        </w:r>
        <w:r w:rsidR="00C74540" w:rsidRPr="000C549E">
          <w:rPr>
            <w:rStyle w:val="a3"/>
            <w:lang w:val="en-US"/>
          </w:rPr>
          <w:t>business</w:t>
        </w:r>
        <w:r w:rsidR="00C74540" w:rsidRPr="00C74540">
          <w:rPr>
            <w:rStyle w:val="a3"/>
          </w:rPr>
          <w:t>/</w:t>
        </w:r>
        <w:r w:rsidR="00C74540" w:rsidRPr="000C549E">
          <w:rPr>
            <w:rStyle w:val="a3"/>
            <w:lang w:val="en-US"/>
          </w:rPr>
          <w:t>news</w:t>
        </w:r>
        <w:r w:rsidR="00C74540" w:rsidRPr="00C74540">
          <w:rPr>
            <w:rStyle w:val="a3"/>
          </w:rPr>
          <w:t>/2026/07/08/28851217.</w:t>
        </w:r>
        <w:r w:rsidR="00C74540" w:rsidRPr="000C549E">
          <w:rPr>
            <w:rStyle w:val="a3"/>
            <w:lang w:val="en-US"/>
          </w:rPr>
          <w:t>shtml</w:t>
        </w:r>
      </w:hyperlink>
      <w:r w:rsidR="00C74540" w:rsidRPr="00C74540">
        <w:t xml:space="preserve"> </w:t>
      </w:r>
    </w:p>
    <w:p w14:paraId="2E402D1A" w14:textId="77777777" w:rsidR="007B3035" w:rsidRPr="00CA7FB4" w:rsidRDefault="007B3035" w:rsidP="007B3035">
      <w:pPr>
        <w:pStyle w:val="2"/>
      </w:pPr>
      <w:bookmarkStart w:id="98" w:name="ф8"/>
      <w:bookmarkStart w:id="99" w:name="_Toc234476420"/>
      <w:bookmarkEnd w:id="98"/>
      <w:r w:rsidRPr="00CA7FB4">
        <w:t>Газета.ру, 08.07.2026, Россиянам объяснили, какие периоды стажа часто теряются при назначении пенсии</w:t>
      </w:r>
      <w:bookmarkEnd w:id="99"/>
    </w:p>
    <w:p w14:paraId="6F0F112A" w14:textId="46622F7F" w:rsidR="007B3035" w:rsidRPr="00CA7FB4" w:rsidRDefault="007B3035" w:rsidP="00593954">
      <w:pPr>
        <w:pStyle w:val="3"/>
      </w:pPr>
      <w:bookmarkStart w:id="100" w:name="_Toc234476421"/>
      <w:r w:rsidRPr="00CA7FB4">
        <w:t xml:space="preserve">Россияне чаще всего сталкиваются с потерей пенсионного стажа за периоды работы в 1990-е годы и начале 2000-х. Это связано с ошибками работодателей, утратой документов и неофициальной занятостью, рассказал </w:t>
      </w:r>
      <w:r w:rsidR="00B14756">
        <w:t>«</w:t>
      </w:r>
      <w:r w:rsidRPr="00CA7FB4">
        <w:t>Газете.Ru</w:t>
      </w:r>
      <w:r w:rsidR="00B14756">
        <w:t>»</w:t>
      </w:r>
      <w:r w:rsidRPr="00CA7FB4">
        <w:t xml:space="preserve"> вице-президент НАПФ Алексей Денисов.</w:t>
      </w:r>
      <w:bookmarkEnd w:id="100"/>
    </w:p>
    <w:p w14:paraId="30127D7B" w14:textId="4222D7B1" w:rsidR="007B3035" w:rsidRPr="00CA7FB4" w:rsidRDefault="00B14756" w:rsidP="007B3035">
      <w:r>
        <w:t>«</w:t>
      </w:r>
      <w:r w:rsidR="007B3035" w:rsidRPr="00CA7FB4">
        <w:t>На практике проблемы с учетом стажа чаще всего возникают в отношении периодов работы, пришедшихся на 1990-е годы и начало 2000-х. В это время некоторые работодатели могли допустить ошибки в кадровом учете, не передавали сведения в пенсионную систему либо вовсе не оформляли трудовые отношения должным образом. Кроме того, сложности нередко возникают при ликвидации организаций, утрате архивных документов, смене фамилии или наличии ошибок в персональных данных</w:t>
      </w:r>
      <w:r>
        <w:t>»</w:t>
      </w:r>
      <w:r w:rsidR="007B3035" w:rsidRPr="00CA7FB4">
        <w:t>, — отметил Денисов.</w:t>
      </w:r>
    </w:p>
    <w:p w14:paraId="5064B006" w14:textId="3A3BA7C4" w:rsidR="007B3035" w:rsidRPr="00CA7FB4" w:rsidRDefault="007B3035" w:rsidP="007B3035">
      <w:r w:rsidRPr="00CA7FB4">
        <w:t xml:space="preserve">По его словам, еще один серьезный риск связан с </w:t>
      </w:r>
      <w:r w:rsidR="00B14756">
        <w:t>«</w:t>
      </w:r>
      <w:r w:rsidRPr="00CA7FB4">
        <w:t>серыми</w:t>
      </w:r>
      <w:r w:rsidR="00B14756">
        <w:t>»</w:t>
      </w:r>
      <w:r w:rsidRPr="00CA7FB4">
        <w:t xml:space="preserve"> зарплатами и неофициальной занятостью: если работодатель не перечисляет страховые взносы или делает это только с части дохода, человек недополучает пенсионные коэффициенты. В отдельных случаях это может привести к нехватке стажа или баллов для назначения страховой пенсии, уточнил Денисов.</w:t>
      </w:r>
    </w:p>
    <w:p w14:paraId="41C1B5F0" w14:textId="40803FAB" w:rsidR="007B3035" w:rsidRPr="00CA7FB4" w:rsidRDefault="007B3035" w:rsidP="007B3035">
      <w:r w:rsidRPr="00CA7FB4">
        <w:t xml:space="preserve">Он напомнил, что проконтролировать сведения о своем стаже можно через выписку с индивидуального лицевого счета в Социальном фонде России. Ее можно заказать на портале </w:t>
      </w:r>
      <w:r w:rsidR="00B14756">
        <w:t>«</w:t>
      </w:r>
      <w:r w:rsidRPr="00CA7FB4">
        <w:t>Госуслуги</w:t>
      </w:r>
      <w:r w:rsidR="00B14756">
        <w:t>»</w:t>
      </w:r>
      <w:r w:rsidRPr="00CA7FB4">
        <w:t>, сайте СФР или при личном обращении в фонд. В документе отражаются сведения о стаже, начисленных пенсионных коэффициентах и страховых взносах работодателя, сказал Денисов.</w:t>
      </w:r>
    </w:p>
    <w:p w14:paraId="3F6D9746" w14:textId="77777777" w:rsidR="007B3035" w:rsidRPr="00CA7FB4" w:rsidRDefault="007B3035" w:rsidP="007B3035">
      <w:r w:rsidRPr="00CA7FB4">
        <w:t>Если в выписке обнаружены пропущенные периоды работы, откладывать решение вопроса не стоит. Подтвердить стаж могут трудовая книжка, трудовые договоры и другие документы, пояснил финансист. По его словам, при необходимости Социальный фонд помогает направить запросы бывшим работодателям и в архивы.</w:t>
      </w:r>
    </w:p>
    <w:p w14:paraId="6A511F29" w14:textId="59CD8889" w:rsidR="007B3035" w:rsidRPr="00CA7FB4" w:rsidRDefault="00B14756" w:rsidP="007B3035">
      <w:r>
        <w:t>«</w:t>
      </w:r>
      <w:r w:rsidR="007B3035" w:rsidRPr="00CA7FB4">
        <w:t>Чем раньше человек проверит свои пенсионные права, тем больше возможностей своевременно восстановить недостающий стаж и избежать сложностей при назначении пенсии</w:t>
      </w:r>
      <w:r>
        <w:t>»</w:t>
      </w:r>
      <w:r w:rsidR="007B3035" w:rsidRPr="00CA7FB4">
        <w:t xml:space="preserve">, — заключил </w:t>
      </w:r>
      <w:bookmarkStart w:id="101" w:name="_GoBack"/>
      <w:r w:rsidR="007B3035" w:rsidRPr="00CA7FB4">
        <w:t>Денисов</w:t>
      </w:r>
      <w:bookmarkEnd w:id="101"/>
      <w:r w:rsidR="007B3035" w:rsidRPr="00CA7FB4">
        <w:t>.</w:t>
      </w:r>
    </w:p>
    <w:p w14:paraId="452553B7" w14:textId="77777777" w:rsidR="007B3035" w:rsidRPr="00CA7FB4" w:rsidRDefault="007B3035" w:rsidP="007B3035">
      <w:r w:rsidRPr="00CA7FB4">
        <w:t>Чем меньше страховой стаж и пенсионные коэффициенты у россиян, тем меньше пенсия.</w:t>
      </w:r>
    </w:p>
    <w:p w14:paraId="44097BEE" w14:textId="77777777" w:rsidR="007B3035" w:rsidRPr="00CA7FB4" w:rsidRDefault="007B3035" w:rsidP="007B3035">
      <w:r w:rsidRPr="00CA7FB4">
        <w:t>Ранее стало известно, кому из россиян повысят пенсии в августе.</w:t>
      </w:r>
    </w:p>
    <w:p w14:paraId="29278CA2" w14:textId="3F990C59" w:rsidR="001276AF" w:rsidRPr="00CA7FB4" w:rsidRDefault="008454CA" w:rsidP="007B3035">
      <w:hyperlink r:id="rId30" w:history="1">
        <w:r w:rsidR="007B3035" w:rsidRPr="00CA7FB4">
          <w:rPr>
            <w:rStyle w:val="a3"/>
          </w:rPr>
          <w:t>https://www.gazeta.ru/business/news/2026/07/07/28845367.shtml</w:t>
        </w:r>
      </w:hyperlink>
    </w:p>
    <w:p w14:paraId="18981D5F" w14:textId="77777777" w:rsidR="0072308F" w:rsidRPr="00CA7FB4" w:rsidRDefault="0072308F" w:rsidP="0072308F">
      <w:pPr>
        <w:pStyle w:val="2"/>
      </w:pPr>
      <w:bookmarkStart w:id="102" w:name="_Toc234476422"/>
      <w:r w:rsidRPr="00CA7FB4">
        <w:t>Газета.ру, 08.07.2026, Стало известно, кто из россиян получит две пенсии</w:t>
      </w:r>
      <w:bookmarkEnd w:id="102"/>
    </w:p>
    <w:p w14:paraId="1EAB825B" w14:textId="6DD834BF" w:rsidR="0072308F" w:rsidRPr="00CA7FB4" w:rsidRDefault="0072308F" w:rsidP="00593954">
      <w:pPr>
        <w:pStyle w:val="3"/>
      </w:pPr>
      <w:bookmarkStart w:id="103" w:name="_Toc234476423"/>
      <w:r w:rsidRPr="00CA7FB4">
        <w:t xml:space="preserve">Некоторые россияне могут одновременно получать две пенсии — государственную и страховую. Такое право есть у бывших военнослужащих и сотрудников силовых ведомств, которые после службы работали </w:t>
      </w:r>
      <w:r w:rsidR="00B14756">
        <w:t>«</w:t>
      </w:r>
      <w:r w:rsidRPr="00CA7FB4">
        <w:t>на гражданке</w:t>
      </w:r>
      <w:r w:rsidR="00B14756">
        <w:t>»</w:t>
      </w:r>
      <w:r w:rsidRPr="00CA7FB4">
        <w:t xml:space="preserve">, рассказал </w:t>
      </w:r>
      <w:r w:rsidR="00B14756">
        <w:t>«</w:t>
      </w:r>
      <w:r w:rsidRPr="00CA7FB4">
        <w:t>Газете.Ru</w:t>
      </w:r>
      <w:r w:rsidR="00B14756">
        <w:t>»</w:t>
      </w:r>
      <w:r w:rsidRPr="00CA7FB4">
        <w:t xml:space="preserve"> кандидат экономических наук, доцент Финансового университета при правительстве РФ Игорь Балынин.</w:t>
      </w:r>
      <w:bookmarkEnd w:id="103"/>
    </w:p>
    <w:p w14:paraId="34B4A36B" w14:textId="18D52F71" w:rsidR="0072308F" w:rsidRPr="00CA7FB4" w:rsidRDefault="00B14756" w:rsidP="0072308F">
      <w:r>
        <w:t>«</w:t>
      </w:r>
      <w:r w:rsidR="0072308F" w:rsidRPr="00CA7FB4">
        <w:t>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 В 2026 году для назначения второй — страховой — пенсии необходимо выполнить общие условия: иметь не менее 15 лет страхового стажа, 30 индивидуальных пенсионных коэффициентов и достичь общеустановленного пенсионного возраста. В этом году оформить такую пенсию могут мужчины 1962 года рождения и женщины 1967 года рождения при соблюдении всех требований</w:t>
      </w:r>
      <w:r>
        <w:t>»</w:t>
      </w:r>
      <w:r w:rsidR="0072308F" w:rsidRPr="00CA7FB4">
        <w:t>, — пояснил Балынин.</w:t>
      </w:r>
    </w:p>
    <w:p w14:paraId="10EE08DB" w14:textId="770751F2" w:rsidR="0072308F" w:rsidRPr="00CA7FB4" w:rsidRDefault="0072308F" w:rsidP="0072308F">
      <w:r w:rsidRPr="00CA7FB4">
        <w:t xml:space="preserve">Он уточнил, что за назначением второй пенсии необходимо обратиться с заявлением в Социальный фонд России, МФЦ, направить документы по почте или подать заявление через портал </w:t>
      </w:r>
      <w:r w:rsidR="00B14756">
        <w:t>«</w:t>
      </w:r>
      <w:r w:rsidRPr="00CA7FB4">
        <w:t>Госуслуги</w:t>
      </w:r>
      <w:r w:rsidR="00B14756">
        <w:t>»</w:t>
      </w:r>
      <w:r w:rsidRPr="00CA7FB4">
        <w:t>.</w:t>
      </w:r>
    </w:p>
    <w:p w14:paraId="16D669E4" w14:textId="77777777" w:rsidR="0072308F" w:rsidRPr="00CA7FB4" w:rsidRDefault="0072308F" w:rsidP="0072308F">
      <w:r w:rsidRPr="00CA7FB4">
        <w:t>При этом страховая пенсия, назначенная в качестве второй, выплачивается без фиксированной выплаты, которая сейчас составляет 9584,69 рубля, предупредил экономист. Однако на нее распространяются все предусмотренные законом повышения. Так, в 2026 году она уже была проиндексирована на 7,6%, а в августе работающим пенсионерам произведут ежегодную корректировку с учетом пенсионных коэффициентов, заработанных в 2025 году. Максимальная прибавка составит 470,28 рубля.</w:t>
      </w:r>
    </w:p>
    <w:p w14:paraId="3AA90960" w14:textId="66E8D60D" w:rsidR="0072308F" w:rsidRPr="00CA7FB4" w:rsidRDefault="00B14756" w:rsidP="0072308F">
      <w:r>
        <w:t>«</w:t>
      </w:r>
      <w:r w:rsidR="0072308F" w:rsidRPr="00CA7FB4">
        <w:t>У получателей двух пенсий обе пенсии индексируются в установленные сроки и по правилам, которые действуют для каждого вида пенсионного обеспечения. Все повышения производятся автоматически, без подачи заявлений</w:t>
      </w:r>
      <w:r>
        <w:t>»</w:t>
      </w:r>
      <w:r w:rsidR="0072308F" w:rsidRPr="00CA7FB4">
        <w:t>, — заключил Балынин.</w:t>
      </w:r>
    </w:p>
    <w:p w14:paraId="01D96E89" w14:textId="77777777" w:rsidR="0072308F" w:rsidRPr="00CA7FB4" w:rsidRDefault="0072308F" w:rsidP="0072308F">
      <w:r w:rsidRPr="00CA7FB4">
        <w:t>Ранее эксперт напомнил, на какие льготы могут рассчитывать предпенсионеры.</w:t>
      </w:r>
    </w:p>
    <w:p w14:paraId="201FEB3D" w14:textId="569AE8D7" w:rsidR="0072308F" w:rsidRDefault="008454CA" w:rsidP="0072308F">
      <w:hyperlink r:id="rId31" w:history="1">
        <w:r w:rsidR="0072308F" w:rsidRPr="00CA7FB4">
          <w:rPr>
            <w:rStyle w:val="a3"/>
          </w:rPr>
          <w:t>https://www.gazeta.press/business/news/2026/07/07/28844383.shtml</w:t>
        </w:r>
      </w:hyperlink>
      <w:r w:rsidR="0072308F" w:rsidRPr="00CA7FB4">
        <w:t xml:space="preserve"> </w:t>
      </w:r>
    </w:p>
    <w:p w14:paraId="09DA3EDC" w14:textId="4E1AFC3E" w:rsidR="006C2F4D" w:rsidRDefault="006C2F4D" w:rsidP="006C2F4D">
      <w:pPr>
        <w:pStyle w:val="2"/>
      </w:pPr>
      <w:bookmarkStart w:id="104" w:name="_Toc234476424"/>
      <w:r>
        <w:lastRenderedPageBreak/>
        <w:t>Газета.ру, 09.07.2026</w:t>
      </w:r>
      <w:r w:rsidRPr="006C2F4D">
        <w:t>,</w:t>
      </w:r>
      <w:r>
        <w:t xml:space="preserve"> Россиянам напомнили о доплате к пенсии при наличии иждивенцев</w:t>
      </w:r>
      <w:bookmarkEnd w:id="104"/>
    </w:p>
    <w:p w14:paraId="62D68976" w14:textId="77777777" w:rsidR="006C2F4D" w:rsidRDefault="006C2F4D" w:rsidP="006C2F4D">
      <w:pPr>
        <w:pStyle w:val="3"/>
      </w:pPr>
      <w:bookmarkStart w:id="105" w:name="_Toc234476425"/>
      <w:r>
        <w:t>Пенсионеры, на иждивении которых находятся нетрудоспособные члены семьи, могут получить доплату к страховой пенсии. Она составляет 3194,90 рубля за одного иждивенца в 2026 году, рассказал «Газете.Ru» кандидат экономических наук, доцент Финансового университета при правительстве РФ Игорь Балынин.</w:t>
      </w:r>
      <w:bookmarkEnd w:id="105"/>
    </w:p>
    <w:p w14:paraId="5B646E60" w14:textId="77777777" w:rsidR="006C2F4D" w:rsidRDefault="006C2F4D" w:rsidP="006C2F4D">
      <w:r>
        <w:t>«Страховая пенсия состоит из фиксированной выплаты и суммы пенсионных коэффициентов. Сейчас фиксированная выплата составляет 9584,69 рубля, а один индивидуальный пенсионный коэффициент — 156,76 рубля. Размер доплаты зависит от числа иждивенцев: за каждого в 2026 году он увеличивается на 3194,90 рубля. При этом учитывается не более трех иждивенцев», — пояснил Балынин.</w:t>
      </w:r>
    </w:p>
    <w:p w14:paraId="36EB320A" w14:textId="77777777" w:rsidR="006C2F4D" w:rsidRDefault="006C2F4D" w:rsidP="006C2F4D">
      <w:r>
        <w:t>По его словам, к иждивенцам относятся, например, дети до 18 лет, а также студенты очной формы обучения до окончания учебы, но не дольше чем до 23 лет. Также учитываются дети старше этого возраста, если они стали инвалидами до 18 лет, добавил экономист.</w:t>
      </w:r>
    </w:p>
    <w:p w14:paraId="77EB8950" w14:textId="77777777" w:rsidR="006C2F4D" w:rsidRDefault="006C2F4D" w:rsidP="006C2F4D">
      <w:r>
        <w:t>При двух иждивенцах доплата составит 6389,80 рубля, при трех — 9584,70 рубля, подчеркнул Балынин.</w:t>
      </w:r>
    </w:p>
    <w:p w14:paraId="21FFC08B" w14:textId="77777777" w:rsidR="006C2F4D" w:rsidRDefault="006C2F4D" w:rsidP="006C2F4D">
      <w:r>
        <w:t>По его словам, доплата за иждивенцев может выплачиваться одновременно с повышенной фиксированной выплатой после 80 лет. В этом случае фиксированная выплата удваивается, а также добавляется надбавка за уход, заключил эксперт.</w:t>
      </w:r>
    </w:p>
    <w:p w14:paraId="6B8A5F59" w14:textId="77777777" w:rsidR="006C2F4D" w:rsidRDefault="006C2F4D" w:rsidP="006C2F4D">
      <w:r>
        <w:t>Ранее россиянам объяснили, какие периоды стажа часто теряются при назначении пенсии.</w:t>
      </w:r>
    </w:p>
    <w:p w14:paraId="2E9BA8E4" w14:textId="351330CF" w:rsidR="006C2F4D" w:rsidRPr="00CA7FB4" w:rsidRDefault="008454CA" w:rsidP="006C2F4D">
      <w:hyperlink r:id="rId32" w:history="1">
        <w:r w:rsidR="006C2F4D" w:rsidRPr="000C549E">
          <w:rPr>
            <w:rStyle w:val="a3"/>
          </w:rPr>
          <w:t>https://www.gazeta.ru/business/news/2026/07/08/28851043.shtml</w:t>
        </w:r>
      </w:hyperlink>
      <w:r w:rsidR="006C2F4D">
        <w:t xml:space="preserve"> </w:t>
      </w:r>
    </w:p>
    <w:p w14:paraId="22F579FA" w14:textId="77777777" w:rsidR="003F20FB" w:rsidRPr="00CA7FB4" w:rsidRDefault="003F20FB" w:rsidP="003F20FB">
      <w:pPr>
        <w:pStyle w:val="2"/>
      </w:pPr>
      <w:bookmarkStart w:id="106" w:name="_Toc234476426"/>
      <w:r w:rsidRPr="00CA7FB4">
        <w:t>Газета.ру, 08.07.2026, Названы ошибки россиян при получении статуса предпенсионера</w:t>
      </w:r>
      <w:bookmarkEnd w:id="106"/>
    </w:p>
    <w:p w14:paraId="3E554356" w14:textId="4C86A93A" w:rsidR="003F20FB" w:rsidRPr="00CA7FB4" w:rsidRDefault="003F20FB" w:rsidP="00593954">
      <w:pPr>
        <w:pStyle w:val="3"/>
      </w:pPr>
      <w:bookmarkStart w:id="107" w:name="_Toc234476427"/>
      <w:r w:rsidRPr="00CA7FB4">
        <w:t xml:space="preserve">Россияне часто считают, что автоматически присвоенного статуса предпенсионера достаточно для получения всех льгот. На практике многие меры поддержки нужно оформлять отдельно, рассказал </w:t>
      </w:r>
      <w:r w:rsidR="00B14756">
        <w:t>«</w:t>
      </w:r>
      <w:r w:rsidRPr="00CA7FB4">
        <w:t>Газете.Ru</w:t>
      </w:r>
      <w:r w:rsidR="00B14756">
        <w:t>»</w:t>
      </w:r>
      <w:r w:rsidRPr="00CA7FB4">
        <w:t xml:space="preserve"> профессор Финансового университета при Правительстве РФ, эксперт Института экономики роста им. П.А. Столыпина Александр Сафонов.</w:t>
      </w:r>
      <w:bookmarkEnd w:id="107"/>
    </w:p>
    <w:p w14:paraId="68051A13" w14:textId="5A5F3B34" w:rsidR="003F20FB" w:rsidRPr="00CA7FB4" w:rsidRDefault="00B14756" w:rsidP="003F20FB">
      <w:r>
        <w:t>«</w:t>
      </w:r>
      <w:r w:rsidR="003F20FB" w:rsidRPr="00CA7FB4">
        <w:t>Россияне нередко забывают, что сами льготы не всегда назначаются автоматически. Например, за налоговыми мерами поддержки или региональными льготами может потребоваться отдельное обращение. Статус предпенсионера дает право на налоговые льготы, два оплачиваемых дня в год для диспансеризации, защиту от увольнения по возрасту, повышенное пособие по безработице и бесплатное обучение. Сначала стоит проверить статус, затем заказать справку под конкретную цель и отдельно уточнить региональные льготы. Они зависят от места проживания</w:t>
      </w:r>
      <w:r>
        <w:t>»</w:t>
      </w:r>
      <w:r w:rsidR="003F20FB" w:rsidRPr="00CA7FB4">
        <w:t>, — отметил Сафонов.</w:t>
      </w:r>
    </w:p>
    <w:p w14:paraId="26C630F5" w14:textId="77777777" w:rsidR="003F20FB" w:rsidRPr="00CA7FB4" w:rsidRDefault="003F20FB" w:rsidP="003F20FB">
      <w:r w:rsidRPr="00CA7FB4">
        <w:t xml:space="preserve">По его словам, с 2026 года статус предпенсионера присваивается Социальным фондом России автоматически. Его получают граждане, которым до выхода на страховую </w:t>
      </w:r>
      <w:r w:rsidRPr="00CA7FB4">
        <w:lastRenderedPageBreak/>
        <w:t>пенсию по старости осталось пять лет или меньше. В 2026 году это женщины от 54 лет и мужчины от 59 лет.</w:t>
      </w:r>
    </w:p>
    <w:p w14:paraId="1C50E99E" w14:textId="101C6787" w:rsidR="003F20FB" w:rsidRPr="00CA7FB4" w:rsidRDefault="00B14756" w:rsidP="003F20FB">
      <w:r>
        <w:t>«</w:t>
      </w:r>
      <w:r w:rsidR="003F20FB" w:rsidRPr="00CA7FB4">
        <w:t xml:space="preserve">Даже если Социальный фонд зафиксировал право на статус, для оформления льгот часто нужна справка. Ее можно получить на </w:t>
      </w:r>
      <w:r>
        <w:t>«</w:t>
      </w:r>
      <w:r w:rsidR="003F20FB" w:rsidRPr="00CA7FB4">
        <w:t>Госуслугах</w:t>
      </w:r>
      <w:r>
        <w:t>»</w:t>
      </w:r>
      <w:r w:rsidR="003F20FB" w:rsidRPr="00CA7FB4">
        <w:t>, в личном кабинете Социального фонда, МФЦ или клиентской службе СФР</w:t>
      </w:r>
      <w:r>
        <w:t>»</w:t>
      </w:r>
      <w:r w:rsidR="003F20FB" w:rsidRPr="00CA7FB4">
        <w:t>, — сказал Сафонов.</w:t>
      </w:r>
    </w:p>
    <w:p w14:paraId="671F183B" w14:textId="55B98204" w:rsidR="003F20FB" w:rsidRPr="00CA7FB4" w:rsidRDefault="003F20FB" w:rsidP="003F20FB">
      <w:r w:rsidRPr="00CA7FB4">
        <w:t xml:space="preserve">По его словам, частые ошибки — не проверять, присвоен ли статус фактически, неправильно заказывать справку на </w:t>
      </w:r>
      <w:r w:rsidR="00B14756">
        <w:t>«</w:t>
      </w:r>
      <w:r w:rsidRPr="00CA7FB4">
        <w:t>Госуслугах</w:t>
      </w:r>
      <w:r w:rsidR="00B14756">
        <w:t>»</w:t>
      </w:r>
      <w:r w:rsidRPr="00CA7FB4">
        <w:t xml:space="preserve"> (при оформлении нужно указать, куда она будет предоставлена — в ФНС, службу занятости или работодателю, иначе документ могут не принять).</w:t>
      </w:r>
    </w:p>
    <w:p w14:paraId="2EF1745D" w14:textId="77777777" w:rsidR="003F20FB" w:rsidRPr="00CA7FB4" w:rsidRDefault="003F20FB" w:rsidP="003F20FB">
      <w:r w:rsidRPr="00CA7FB4">
        <w:t>Ранее россиянам рассказали, чем грозит неполный учет страхового стажа.</w:t>
      </w:r>
    </w:p>
    <w:p w14:paraId="4F55D528" w14:textId="6825DD65" w:rsidR="007B3035" w:rsidRPr="001236A0" w:rsidRDefault="008454CA" w:rsidP="003F20FB">
      <w:hyperlink r:id="rId33" w:history="1">
        <w:r w:rsidR="003F20FB" w:rsidRPr="00CA7FB4">
          <w:rPr>
            <w:rStyle w:val="a3"/>
          </w:rPr>
          <w:t>https://www.gazeta.ru/business/news/2026/07/07/28845463.shtml</w:t>
        </w:r>
      </w:hyperlink>
    </w:p>
    <w:p w14:paraId="59EC2168" w14:textId="77777777" w:rsidR="00391D8D" w:rsidRDefault="00391D8D" w:rsidP="00391D8D">
      <w:pPr>
        <w:pStyle w:val="2"/>
      </w:pPr>
      <w:bookmarkStart w:id="108" w:name="_Toc234476428"/>
      <w:r>
        <w:t>Телеканал 360, 08.07.2026</w:t>
      </w:r>
      <w:r w:rsidRPr="009F09C3">
        <w:t xml:space="preserve">, </w:t>
      </w:r>
      <w:r>
        <w:t>Еще 2,6 тысячи многодетных матерей Москвы и Подмосковья вышли на пенсию досрочно</w:t>
      </w:r>
      <w:bookmarkEnd w:id="108"/>
    </w:p>
    <w:p w14:paraId="52CA833F" w14:textId="77777777" w:rsidR="00391D8D" w:rsidRDefault="00391D8D" w:rsidP="00391D8D">
      <w:pPr>
        <w:pStyle w:val="3"/>
      </w:pPr>
      <w:bookmarkStart w:id="109" w:name="_Toc234476429"/>
      <w:r>
        <w:t>В День семьи, любви и верности в отделении Социального фонда России по Москве и Московской области напомнили о мерах поддержки многодетных родителей. Одной из них остается право женщин с тремя и более детьми выйти на страховую пенсию по старости раньше общеустановленного возраста.</w:t>
      </w:r>
      <w:bookmarkEnd w:id="109"/>
    </w:p>
    <w:p w14:paraId="3E19FA61" w14:textId="77777777" w:rsidR="00391D8D" w:rsidRDefault="00391D8D" w:rsidP="00391D8D">
      <w:r>
        <w:t>С начала 2026 года такой возможностью воспользовались уже 2,6 тысячи жительниц столичного региона.</w:t>
      </w:r>
    </w:p>
    <w:p w14:paraId="05A723B3" w14:textId="77777777" w:rsidR="00391D8D" w:rsidRDefault="00391D8D" w:rsidP="00391D8D">
      <w:r>
        <w:t>Возраст досрочного выхода на пенсию зависит от количества детей. Матери троих детей могут оформить выплаты в 57 лет, четверых - в 56 лет, а женщины, воспитавшие пятерых и более детей, - с 50 лет.</w:t>
      </w:r>
    </w:p>
    <w:p w14:paraId="78112FF0" w14:textId="77777777" w:rsidR="00391D8D" w:rsidRDefault="00391D8D" w:rsidP="00391D8D">
      <w:r>
        <w:t>Такое право также распространяется на усыновительниц при соблюдении установленных требований: необходимо воспитать детей до восьмилетнего возраста, иметь не менее 15 лет страхового стажа и накопить не менее 30 индивидуальных пенсионных коэффициентов.</w:t>
      </w:r>
    </w:p>
    <w:p w14:paraId="466906F1" w14:textId="77777777" w:rsidR="00391D8D" w:rsidRDefault="00391D8D" w:rsidP="00391D8D">
      <w:r>
        <w:t>Периоды ухода за ребенком до полутора лет засчитываются в страховой стаж и увеличивают количество пенсионных коэффициентов. При этом с 2026 года в стаж включают уход не только за первыми четырьмя детьми, но и за пятым и всеми последующими, независимо от их числа.</w:t>
      </w:r>
    </w:p>
    <w:p w14:paraId="463C3606" w14:textId="77777777" w:rsidR="00391D8D" w:rsidRDefault="00391D8D" w:rsidP="00391D8D">
      <w:r>
        <w:t>«Другая значимая мера поддержки действует для неработающих женщин-пенсионеров, удостоенных звания Мать-героиня" за рождение и воспитание более десяти детей. За особые заслуги перед страной они получают дополнительное ежемесячное материальное обеспечение в размере 39110,10 рубля», - подчеркнул заместитель управляющего отделением Социального фонда по Москве и области Алексей Путин.</w:t>
      </w:r>
    </w:p>
    <w:p w14:paraId="0EF1624B" w14:textId="77777777" w:rsidR="00391D8D" w:rsidRDefault="00391D8D" w:rsidP="00391D8D">
      <w:r>
        <w:t>Перед оформлением досрочной пенсии специалисты рекомендуют заранее проверить сведения о страховом стаже и пенсионных коэффициентах в личном кабинете на портале госуслуг и при необходимости скорректировать данные.</w:t>
      </w:r>
    </w:p>
    <w:p w14:paraId="5D54901D" w14:textId="77777777" w:rsidR="00391D8D" w:rsidRDefault="00391D8D" w:rsidP="00391D8D">
      <w:r>
        <w:t>Елизавета Теличенко</w:t>
      </w:r>
    </w:p>
    <w:p w14:paraId="6D829FEB" w14:textId="252607D1" w:rsidR="00391D8D" w:rsidRPr="004F411B" w:rsidRDefault="008454CA" w:rsidP="003F20FB">
      <w:hyperlink r:id="rId34" w:history="1">
        <w:r w:rsidR="00391D8D" w:rsidRPr="000C549E">
          <w:rPr>
            <w:rStyle w:val="a3"/>
          </w:rPr>
          <w:t>https://360.ru/news/mosobl/esche-26-tysjachi-mnogodetnyh-materej-moskvy-i-podmoskovja-vyshli-na-pensiju-dosrochno/</w:t>
        </w:r>
      </w:hyperlink>
      <w:r w:rsidR="00391D8D">
        <w:t xml:space="preserve"> </w:t>
      </w:r>
    </w:p>
    <w:p w14:paraId="7CDD3BD1" w14:textId="77777777" w:rsidR="00FE0349" w:rsidRPr="00CA7FB4" w:rsidRDefault="00FE0349" w:rsidP="00FE0349">
      <w:pPr>
        <w:pStyle w:val="2"/>
      </w:pPr>
      <w:bookmarkStart w:id="110" w:name="_Toc234476430"/>
      <w:r w:rsidRPr="00CA7FB4">
        <w:t>Конкурент, 08.07.2026, Каким пенсионерам в июле нужно подать заявление на перерасчет пенсии</w:t>
      </w:r>
      <w:bookmarkEnd w:id="110"/>
    </w:p>
    <w:p w14:paraId="4E4CB98F" w14:textId="77777777" w:rsidR="00FE0349" w:rsidRPr="00CA7FB4" w:rsidRDefault="00FE0349" w:rsidP="00593954">
      <w:pPr>
        <w:pStyle w:val="3"/>
      </w:pPr>
      <w:bookmarkStart w:id="111" w:name="_Toc234476431"/>
      <w:r w:rsidRPr="00CA7FB4">
        <w:t>Июль для части пенсионеров может стать важным месяцем: именно сейчас имеет смысл задуматься о перерасчете пенсии и, при необходимости, подать заявление. Автоматически Социальный фонд учитывает далеко не все изменения в жизни человека, поэтому в ряде случаев без обращения перерасчет просто не произойдет.</w:t>
      </w:r>
      <w:bookmarkEnd w:id="111"/>
    </w:p>
    <w:p w14:paraId="70778DDF" w14:textId="77777777" w:rsidR="00FE0349" w:rsidRPr="00CA7FB4" w:rsidRDefault="00FE0349" w:rsidP="00FE0349">
      <w:r w:rsidRPr="00CA7FB4">
        <w:t>В первую очередь заявление стоит подать тем, кто недавно завершил работу и официально уволился. Индексация страховой пенсии для неработающих пенсионеров проводится, но фактическое повышение до полного размера происходит не в день увольнения, а спустя несколько месяцев, после поступления данных от работодателя. Если задержка затянулась, есть смысл обратиться с заявлением и уточнить статус, приложив документы об увольнении.</w:t>
      </w:r>
    </w:p>
    <w:p w14:paraId="358A8592" w14:textId="77777777" w:rsidR="00FE0349" w:rsidRPr="00CA7FB4" w:rsidRDefault="00FE0349" w:rsidP="00FE0349">
      <w:r w:rsidRPr="00CA7FB4">
        <w:t>Второй важный случай – когда у пенсионера появились новые документы, которые могут повлиять на размер пенсии: подтвержденный дополнительный стаж, справки о заработке за другие периоды до 2002 года, сведения о работе в сельской местности, на Крайнем Севере или приравненных территориях, документы о рождении и воспитании детей, дающие право на повышающие коэффициенты. Без заявления и предоставления этих бумаг такие периоды в расчет не включат.</w:t>
      </w:r>
    </w:p>
    <w:p w14:paraId="1E32F8B3" w14:textId="0BC89ACD" w:rsidR="00FE0349" w:rsidRPr="00CA7FB4" w:rsidRDefault="00FE0349" w:rsidP="00FE0349">
      <w:r w:rsidRPr="00CA7FB4">
        <w:t xml:space="preserve">Также о перерасчете стоит задуматься тем, кто оформлял инвалидность или изменение группы, получал статус </w:t>
      </w:r>
      <w:r w:rsidR="00B14756">
        <w:t>«</w:t>
      </w:r>
      <w:r w:rsidRPr="00CA7FB4">
        <w:t>ветеран труда</w:t>
      </w:r>
      <w:r w:rsidR="00B14756">
        <w:t>»</w:t>
      </w:r>
      <w:r w:rsidRPr="00CA7FB4">
        <w:t xml:space="preserve">, </w:t>
      </w:r>
      <w:r w:rsidR="00B14756">
        <w:t>«</w:t>
      </w:r>
      <w:r w:rsidRPr="00CA7FB4">
        <w:t>ветеран боевых действий</w:t>
      </w:r>
      <w:r w:rsidR="00B14756">
        <w:t>»</w:t>
      </w:r>
      <w:r w:rsidRPr="00CA7FB4">
        <w:t xml:space="preserve"> или иные льготы, от которых зависят надбавки. Формально часть данных ведомства передают друг другу, но на практике бывают задержки и расхождения. В таких ситуациях лучше лично подать заявление и принести копии подтверждающих документов.</w:t>
      </w:r>
    </w:p>
    <w:p w14:paraId="247BA985" w14:textId="77777777" w:rsidR="00FE0349" w:rsidRPr="00CA7FB4" w:rsidRDefault="00FE0349" w:rsidP="00FE0349">
      <w:r w:rsidRPr="00CA7FB4">
        <w:t>Часто забывают и о случае, когда пенсионер сменил регион проживания. В июле, после переезда и регистрации по новому месту жительства, стоит проверить, корректно ли назначена региональная социальная доплата, учитывается ли новый прожиточный минимум пенсионера. Если в новом субъекте он выше, перерасчет возможен только после того, как человек официально оформит все изменения и подаст заявление.</w:t>
      </w:r>
    </w:p>
    <w:p w14:paraId="37231986" w14:textId="77777777" w:rsidR="00FE0349" w:rsidRPr="00CA7FB4" w:rsidRDefault="00FE0349" w:rsidP="00FE0349">
      <w:r w:rsidRPr="00CA7FB4">
        <w:t>Подать заявление на перерасчет пенсии можно через клиентскую службу Социального фонда России, МФЦ или личный кабинет на госуслугах. Главное – заранее собрать все документы, которые могут повлиять на расчет, и четко понимать, на основании чего вы просите увеличить выплату. Июль в этом смысле удобен: есть время до осенней нагрузки на ведомства и достаточно запас по срокам, чтобы успеть получить решение до конца года.</w:t>
      </w:r>
    </w:p>
    <w:p w14:paraId="45396E13" w14:textId="741D5105" w:rsidR="003F20FB" w:rsidRPr="00CA7FB4" w:rsidRDefault="008454CA" w:rsidP="00FE0349">
      <w:hyperlink r:id="rId35" w:history="1">
        <w:r w:rsidR="00FE0349" w:rsidRPr="00CA7FB4">
          <w:rPr>
            <w:rStyle w:val="a3"/>
          </w:rPr>
          <w:t>https://konkurent.ru/article/89145</w:t>
        </w:r>
      </w:hyperlink>
    </w:p>
    <w:p w14:paraId="48EDDC37" w14:textId="3F86E32E" w:rsidR="00FE0349" w:rsidRPr="00CA7FB4" w:rsidRDefault="00FE0349" w:rsidP="00FE0349">
      <w:pPr>
        <w:pStyle w:val="2"/>
      </w:pPr>
      <w:bookmarkStart w:id="112" w:name="_Toc234476432"/>
      <w:r w:rsidRPr="00CA7FB4">
        <w:lastRenderedPageBreak/>
        <w:t>PRIMPRESS, 08.07.2026, Почему даже неработающие пенсионеры могут остаться без индексации пенсии</w:t>
      </w:r>
      <w:bookmarkEnd w:id="112"/>
    </w:p>
    <w:p w14:paraId="68260ADC" w14:textId="59444A99" w:rsidR="00FE0349" w:rsidRPr="00CA7FB4" w:rsidRDefault="00FE0349" w:rsidP="00593954">
      <w:pPr>
        <w:pStyle w:val="3"/>
      </w:pPr>
      <w:bookmarkStart w:id="113" w:name="_Toc234476433"/>
      <w:r w:rsidRPr="00CA7FB4">
        <w:t xml:space="preserve">Многие россияне уверены: если пенсионер официально не работает, его страховая пенсия по закону должна индексироваться в полном объеме. Формально это так, однако на практике случаются ситуации, когда человек, считающий себя неработающим, неожиданно обнаруживает, что прибавки нет. Причина часто кроется не в том, что индексацию </w:t>
      </w:r>
      <w:r w:rsidR="00B14756">
        <w:t>«</w:t>
      </w:r>
      <w:r w:rsidRPr="00CA7FB4">
        <w:t>отменили</w:t>
      </w:r>
      <w:r w:rsidR="00B14756">
        <w:t>»</w:t>
      </w:r>
      <w:r w:rsidRPr="00CA7FB4">
        <w:t>, а в расхождениях статусов и данных.</w:t>
      </w:r>
      <w:bookmarkEnd w:id="113"/>
    </w:p>
    <w:p w14:paraId="167B94CF" w14:textId="77777777" w:rsidR="00FE0349" w:rsidRPr="00CA7FB4" w:rsidRDefault="00FE0349" w:rsidP="00FE0349">
      <w:r w:rsidRPr="00CA7FB4">
        <w:t>Одна из типичных проблем связана с тем, что пенсионер числится работающим по документам, хотя фактически уже давно ушел. Это происходит, когда работодатель вовремя не сдал сведения о прекращении трудового договора или продолжает отправлять в фонды отчетность с его данными. Для системы такой человек по-прежнему считается работающим, а значит, индексация к нему не применяется. До тех пор, пока записи не будут приведены в порядок, пенсия будет рассчитываться как для работающего.</w:t>
      </w:r>
    </w:p>
    <w:p w14:paraId="1E08787B" w14:textId="212E6FA1" w:rsidR="00FE0349" w:rsidRPr="00CA7FB4" w:rsidRDefault="00FE0349" w:rsidP="00FE0349">
      <w:r w:rsidRPr="00CA7FB4">
        <w:t xml:space="preserve">Отдельный риск возникает у тех, кто подрабатывает не по трудовому договору, а через гражданско-правовые соглашения. В ряде случаев с таких выплат все равно идут страховые взносы, и при определенных условиях пенсионер попадает в категорию работающих. Сам он может воспринимать эту занятость как </w:t>
      </w:r>
      <w:r w:rsidR="00B14756">
        <w:t>«</w:t>
      </w:r>
      <w:r w:rsidRPr="00CA7FB4">
        <w:t>разовую помощь</w:t>
      </w:r>
      <w:r w:rsidR="00B14756">
        <w:t>»</w:t>
      </w:r>
      <w:r w:rsidRPr="00CA7FB4">
        <w:t xml:space="preserve"> или </w:t>
      </w:r>
      <w:r w:rsidR="00B14756">
        <w:t>«</w:t>
      </w:r>
      <w:r w:rsidRPr="00CA7FB4">
        <w:t>неполноценную работу</w:t>
      </w:r>
      <w:r w:rsidR="00B14756">
        <w:t>»</w:t>
      </w:r>
      <w:r w:rsidRPr="00CA7FB4">
        <w:t>, но для системы важен факт начисления и уплаты взносов. Отсюда и неожиданное отсутствие индексации.</w:t>
      </w:r>
    </w:p>
    <w:p w14:paraId="4602D1C3" w14:textId="5A7DA177" w:rsidR="00FE0349" w:rsidRPr="00CA7FB4" w:rsidRDefault="00FE0349" w:rsidP="00FE0349">
      <w:r w:rsidRPr="00CA7FB4">
        <w:t xml:space="preserve">Ситуацию усложняет и то, что часть выплат пенсионерам имеет смешанную природу. Федеральная страховая пенсия индексируется по своим правилам, а региональные доплаты и социальные надбавки могут пересматриваться по другим графикам и с иными критериями. В результате человек может не увидеть общей прибавки или посчитать ее </w:t>
      </w:r>
      <w:r w:rsidR="00B14756">
        <w:t>«</w:t>
      </w:r>
      <w:r w:rsidRPr="00CA7FB4">
        <w:t>нулевой</w:t>
      </w:r>
      <w:r w:rsidR="00B14756">
        <w:t>»</w:t>
      </w:r>
      <w:r w:rsidRPr="00CA7FB4">
        <w:t>, хотя одна составляющая выросла, а другая была скорректирована в меньшую сторону, например из-за изменения прожиточного минимума или статуса получателя.</w:t>
      </w:r>
    </w:p>
    <w:p w14:paraId="7535FFD3" w14:textId="4538E34A" w:rsidR="00FE0349" w:rsidRPr="00CA7FB4" w:rsidRDefault="00FE0349" w:rsidP="00FE0349">
      <w:r w:rsidRPr="00CA7FB4">
        <w:t xml:space="preserve">Бывают случаи, когда индексация формально проведена, но </w:t>
      </w:r>
      <w:r w:rsidR="00B14756">
        <w:t>«</w:t>
      </w:r>
      <w:r w:rsidRPr="00CA7FB4">
        <w:t>съедается</w:t>
      </w:r>
      <w:r w:rsidR="00B14756">
        <w:t>»</w:t>
      </w:r>
      <w:r w:rsidRPr="00CA7FB4">
        <w:t xml:space="preserve"> сопутствующими удержаниями. Речь идет о судебных взысканиях, долгах, переплатах прошлых периодов. Человек видит в выписке ту же или почти ту же сумму, что и раньше, и делает вывод, что прибавки не было. На практике она могла быть, но разница ушла на погашение обязательств, о которых пенсионер не всегда помнит.</w:t>
      </w:r>
    </w:p>
    <w:p w14:paraId="33A447A0" w14:textId="77777777" w:rsidR="00FE0349" w:rsidRPr="00CA7FB4" w:rsidRDefault="00FE0349" w:rsidP="00FE0349">
      <w:r w:rsidRPr="00CA7FB4">
        <w:t>Юристы по социальному праву советуют в спорных ситуациях начинать с проверки своего статуса: не числится ли человек работающим в базах, нет ли незакрытых договоров и не удерживаются ли из пенсии суммы по исполнительным документам. При необходимости можно запросить расшифровку начислений и удержаний через личный кабинет или в клиентской службе фонда, а в спорных случаях — обратиться с письменным заявлением и дождаться официального ответа.</w:t>
      </w:r>
    </w:p>
    <w:p w14:paraId="405C9646" w14:textId="59A1E83D" w:rsidR="00FE0349" w:rsidRPr="00CA7FB4" w:rsidRDefault="00FE0349" w:rsidP="00FE0349">
      <w:r w:rsidRPr="00CA7FB4">
        <w:t xml:space="preserve">Для неработающих пенсионеров ключевой вывод прост: сам по себе факт отсутствия трудовой книжки в сейфе еще не гарантирует индексацию. Важно, как система видит человека по документам, отчетности и статусу. Чем внимательнее пенсионер относится к своим данным и уведомлениям, тем меньше риск неожиданно оказаться </w:t>
      </w:r>
      <w:r w:rsidR="00B14756">
        <w:t>«</w:t>
      </w:r>
      <w:r w:rsidRPr="00CA7FB4">
        <w:t>без прибавки</w:t>
      </w:r>
      <w:r w:rsidR="00B14756">
        <w:t>»</w:t>
      </w:r>
      <w:r w:rsidRPr="00CA7FB4">
        <w:t>, на которую он рассчитывал.</w:t>
      </w:r>
    </w:p>
    <w:p w14:paraId="6F265200" w14:textId="6410B3F9" w:rsidR="00FE0349" w:rsidRPr="00CA7FB4" w:rsidRDefault="008454CA" w:rsidP="00FE0349">
      <w:hyperlink r:id="rId36" w:history="1">
        <w:r w:rsidR="00FE0349" w:rsidRPr="00CA7FB4">
          <w:rPr>
            <w:rStyle w:val="a3"/>
          </w:rPr>
          <w:t>https://primpress.ru/article/136010</w:t>
        </w:r>
      </w:hyperlink>
    </w:p>
    <w:p w14:paraId="648DAA47" w14:textId="3C2CC237" w:rsidR="00084B43" w:rsidRPr="00CA7FB4" w:rsidRDefault="00084B43" w:rsidP="00084B43">
      <w:pPr>
        <w:pStyle w:val="2"/>
      </w:pPr>
      <w:bookmarkStart w:id="114" w:name="_Toc234476434"/>
      <w:r w:rsidRPr="00CA7FB4">
        <w:lastRenderedPageBreak/>
        <w:t>PRIMPRESS, 08.07.2026, Уже точно. Пенсии повысят в августе – кто в списках</w:t>
      </w:r>
      <w:bookmarkEnd w:id="114"/>
    </w:p>
    <w:p w14:paraId="29CA609A" w14:textId="77777777" w:rsidR="00084B43" w:rsidRPr="00CA7FB4" w:rsidRDefault="00084B43" w:rsidP="00593954">
      <w:pPr>
        <w:pStyle w:val="3"/>
      </w:pPr>
      <w:bookmarkStart w:id="115" w:name="_Toc234476435"/>
      <w:r w:rsidRPr="00CA7FB4">
        <w:t>Август традиционно становится одним из самых важных месяцев для российских пенсионеров: именно на этот период приходится очередной пересмотр выплат по действующим правилам. Власти уже подтвердили, что в августе будет проведен перерасчет ряда пенсий, однако коснется он не всех получателей, а только отдельных категорий.</w:t>
      </w:r>
      <w:bookmarkEnd w:id="115"/>
    </w:p>
    <w:p w14:paraId="53E8C29E" w14:textId="77777777" w:rsidR="00084B43" w:rsidRPr="00CA7FB4" w:rsidRDefault="00084B43" w:rsidP="00084B43">
      <w:r w:rsidRPr="00CA7FB4">
        <w:t>Речь в первую очередь идет о так называемом августовском перерасчете страховых пенсий для работающих пенсионеров. В течение года с их зарплаты продолжают поступать страховые взносы, накапливаются пенсионные баллы, и по закону раз в год эти баллы добавляются к уже назначенной выплате. В августе Пенсионный фонд учитывает новую информацию и автоматически увеличивает размер пенсии. Заявления писать не нужно: перерасчет проводится без обращения гражданина.</w:t>
      </w:r>
    </w:p>
    <w:p w14:paraId="237F1CF7" w14:textId="77777777" w:rsidR="00084B43" w:rsidRPr="00CA7FB4" w:rsidRDefault="00084B43" w:rsidP="00084B43">
      <w:r w:rsidRPr="00CA7FB4">
        <w:t>В списке тех, кому традиционно полагается августовская прибавка, как правило, именно те, кто официально работает и получает страховую пенсию по старости или по инвалидности. Для неработающих пенсионеров основные индексации, как правило, проходят в другие месяцы года, и август для них часто проходит без изменений в квитанциях. При этом отдельные региональные доплаты и социальные надбавки могут пересматриваться по своим графикам, в зависимости от решений местных властей и бюджета субъекта.</w:t>
      </w:r>
    </w:p>
    <w:p w14:paraId="5E86E2FB" w14:textId="77777777" w:rsidR="00084B43" w:rsidRPr="00CA7FB4" w:rsidRDefault="00084B43" w:rsidP="00084B43">
      <w:r w:rsidRPr="00CA7FB4">
        <w:t>Важно понимать, что августовский перерасчет для работающих пенсионеров обычно не превращается в крупную разовую прибавку: закон ограничивает количество баллов, которые могут быть учтены за один год, поэтому прибавка получается, как правило, умеренной. Тем не менее именно она позволяет постепенно учитывать стаж и взносы, которые продолжают формироваться после выхода на пенсию.</w:t>
      </w:r>
    </w:p>
    <w:p w14:paraId="77BE9A50" w14:textId="77777777" w:rsidR="00084B43" w:rsidRPr="00CA7FB4" w:rsidRDefault="00084B43" w:rsidP="00084B43">
      <w:r w:rsidRPr="00CA7FB4">
        <w:t>Тем, кто рассчитывает на увеличение выплат, имеет смысл проверить свой статус в личном кабинете на портале госуслуг или на сайте Пенсионного фонда, убедиться, что данные о трудовой занятости и стаже отражены корректно, и спокойно ждать августа: все положенные по закону изменения должны быть учтены автоматически.</w:t>
      </w:r>
    </w:p>
    <w:p w14:paraId="5BDDFE6E" w14:textId="57A98B64" w:rsidR="00FE0349" w:rsidRPr="00CA7FB4" w:rsidRDefault="008454CA" w:rsidP="00084B43">
      <w:hyperlink r:id="rId37" w:history="1">
        <w:r w:rsidR="00084B43" w:rsidRPr="00CA7FB4">
          <w:rPr>
            <w:rStyle w:val="a3"/>
          </w:rPr>
          <w:t>https://primpress.ru/article/136008</w:t>
        </w:r>
      </w:hyperlink>
    </w:p>
    <w:p w14:paraId="5109888C" w14:textId="77777777" w:rsidR="002E34EE" w:rsidRDefault="002E34EE" w:rsidP="002E34EE">
      <w:pPr>
        <w:pStyle w:val="2"/>
      </w:pPr>
      <w:bookmarkStart w:id="116" w:name="_Toc234476436"/>
      <w:r>
        <w:t>Милосердие</w:t>
      </w:r>
      <w:r w:rsidRPr="00972B4E">
        <w:t>.</w:t>
      </w:r>
      <w:r>
        <w:t>ру</w:t>
      </w:r>
      <w:r w:rsidRPr="00972B4E">
        <w:t xml:space="preserve">, </w:t>
      </w:r>
      <w:r>
        <w:t>09</w:t>
      </w:r>
      <w:r w:rsidRPr="00972B4E">
        <w:t xml:space="preserve">.07.2026, </w:t>
      </w:r>
      <w:r>
        <w:t>Что вы должны знать о своей пенсии прямо сейчас (даже если старость наступит еще не скоро)</w:t>
      </w:r>
      <w:bookmarkEnd w:id="116"/>
    </w:p>
    <w:p w14:paraId="75C8525A" w14:textId="77777777" w:rsidR="002E34EE" w:rsidRDefault="002E34EE" w:rsidP="002E34EE">
      <w:pPr>
        <w:pStyle w:val="3"/>
      </w:pPr>
      <w:bookmarkStart w:id="117" w:name="_Toc234476437"/>
      <w:r>
        <w:t>Кто такие «пенсионные молчуны» (спойлер – это почти все россияне),как узнать свои пенсионные баллы, кто может получить накопительную часть пенсии и главное – на какую пенсию мы все можем рассчитывать через несколько лет? Разбираемся по порядку</w:t>
      </w:r>
      <w:bookmarkEnd w:id="117"/>
    </w:p>
    <w:p w14:paraId="210C2B54" w14:textId="77777777" w:rsidR="002E34EE" w:rsidRPr="00972B4E" w:rsidRDefault="002E34EE" w:rsidP="002E34EE">
      <w:r w:rsidRPr="00972B4E">
        <w:t>Сегодня поколению сорока пяти — пятидесятилетних до пенсии осталось уже не так много времени. Однако если спросить обычного человека, что он знает об этом, окажется, что большинству известно не так много: в основном то, что женщины теперь выходят на заслуженный отдых в 60 лет, мужчины – в 65.</w:t>
      </w:r>
    </w:p>
    <w:p w14:paraId="6AE6E6E4" w14:textId="77777777" w:rsidR="002E34EE" w:rsidRPr="00972B4E" w:rsidRDefault="002E34EE" w:rsidP="002E34EE">
      <w:r w:rsidRPr="00972B4E">
        <w:lastRenderedPageBreak/>
        <w:t>Я тоже об этом не задумывалась, пока редактор этого материала не дала задание: «Узнайте, где находятся ваши пенсионные накопления и что можно с ними сделать».</w:t>
      </w:r>
    </w:p>
    <w:p w14:paraId="3734AD91" w14:textId="77777777" w:rsidR="002E34EE" w:rsidRPr="00972B4E" w:rsidRDefault="002E34EE" w:rsidP="002E34EE">
      <w:r w:rsidRPr="00972B4E">
        <w:t>Погуглив, с чего начать, я отправилась в Социальный фонд России. Честно говоря, я была уверена, что разговор займет минут десять. Он занял почти час и закончился ощущением, что за тридцать лет официальной работы я впервые начала понимать, как устроена российская пенсионная система. Но одновременно с этим у меня появилось еще больше вопросов.</w:t>
      </w:r>
    </w:p>
    <w:p w14:paraId="7AF36D5D" w14:textId="77777777" w:rsidR="002E34EE" w:rsidRPr="00972B4E" w:rsidRDefault="002E34EE" w:rsidP="002E34EE">
      <w:r w:rsidRPr="00972B4E">
        <w:t>Вместе с экспертами постарались разобраться во всем. Прочтите, даже если вам кажется, что старость еще не скоро, и о пенсии думать рано.</w:t>
      </w:r>
    </w:p>
    <w:p w14:paraId="67B772E2" w14:textId="77777777" w:rsidR="002E34EE" w:rsidRPr="00972B4E" w:rsidRDefault="002E34EE" w:rsidP="002E34EE">
      <w:r w:rsidRPr="00972B4E">
        <w:t>Что такое накопительная пенсия</w:t>
      </w:r>
    </w:p>
    <w:p w14:paraId="03BF29BD" w14:textId="77777777" w:rsidR="002E34EE" w:rsidRPr="00972B4E" w:rsidRDefault="002E34EE" w:rsidP="002E34EE">
      <w:r w:rsidRPr="00972B4E">
        <w:t>В отделении было как обычно многолюдно. Я подошла к консультанту с вопросом, который, как выяснилось позже, ей задают постоянно: «Я совершенно не понимаю, что происходит с моей будущей пенсией».</w:t>
      </w:r>
    </w:p>
    <w:p w14:paraId="57B0DEC6" w14:textId="77777777" w:rsidR="002E34EE" w:rsidRPr="00972B4E" w:rsidRDefault="002E34EE" w:rsidP="002E34EE">
      <w:r w:rsidRPr="00972B4E">
        <w:t>Сотрудница сразу уточнила: «Вы говорите именно о накопительной пенсии?»</w:t>
      </w:r>
    </w:p>
    <w:p w14:paraId="375F24BA" w14:textId="77777777" w:rsidR="002E34EE" w:rsidRPr="00972B4E" w:rsidRDefault="002E34EE" w:rsidP="002E34EE">
      <w:r w:rsidRPr="00972B4E">
        <w:t>Оказалось, именно в этом и заключается первая путаница. Большинство людей уверены, что пенсия в России одна. На самом деле накопительная и страховая пенсии – разные вещи.</w:t>
      </w:r>
    </w:p>
    <w:p w14:paraId="5810C265" w14:textId="77777777" w:rsidR="002E34EE" w:rsidRPr="00972B4E" w:rsidRDefault="002E34EE" w:rsidP="002E34EE">
      <w:r w:rsidRPr="00972B4E">
        <w:t>В чем отличие накопительной пенсии от страховой</w:t>
      </w:r>
    </w:p>
    <w:p w14:paraId="15FE79D5" w14:textId="77777777" w:rsidR="002E34EE" w:rsidRPr="00972B4E" w:rsidRDefault="002E34EE" w:rsidP="002E34EE">
      <w:r w:rsidRPr="00972B4E">
        <w:t>Оказалось, что накопительную пенсию можно оформить раньше официального наступления пенсионного возраста. «К нам почти каждый день приходят предпенсионеры оформлять такие выплаты. Накопительная пенсия выдается по прежнему пенсионному возрасту – в 55/60 лет, – объяснила сотрудница Социального фонда. – Многие удивляются: до обычной пенсии еще несколько лет, а накопительную уже можно получить. Для этого следует обратиться в тот фонд, где находятся пенсионные накопления. Подать заявление можно лично, а в некоторых случаях – через Госуслуги или личный кабинет фонда. Обычно вся процедура занимает от нескольких недель до пары месяцев, если все документы в порядке».</w:t>
      </w:r>
    </w:p>
    <w:p w14:paraId="5E948B63" w14:textId="77777777" w:rsidR="002E34EE" w:rsidRPr="00972B4E" w:rsidRDefault="002E34EE" w:rsidP="002E34EE">
      <w:r w:rsidRPr="00972B4E">
        <w:t>Если сумма сравнительно небольшая, мне назвали ориентир в 415 тысяч рублей, ее, как правило, можно получить сразу одной выплатой. Если накоплений больше, обычно назначается ежемесячная пожизненная выплата.</w:t>
      </w:r>
    </w:p>
    <w:p w14:paraId="03B438D9" w14:textId="77777777" w:rsidR="002E34EE" w:rsidRPr="00972B4E" w:rsidRDefault="002E34EE" w:rsidP="002E34EE">
      <w:r w:rsidRPr="00972B4E">
        <w:t>Именно в этот момент пенсионная система показалась мне немного несправедливой, что ли. Получается, человек, который накопил меньше, может распорядиться всеми своими деньгами сразу: например, оплатить лечение, помочь детям, закрыть кредит, сделать ремонт или положить средства на вклад. А тот, у кого накоплений оказалось больше, а москвичи, имевшие хорошую белую зарплату относятся именно к такой категории россиян, этой возможности чаще всего не получит. Формально государство объясняет это заботой о будущем пенсионера: деньги должны обеспечить ему постоянный доход после выхода на заслуженный отдых. Но по-человечески вопрос все равно остается.</w:t>
      </w:r>
    </w:p>
    <w:p w14:paraId="33F5952E" w14:textId="77777777" w:rsidR="002E34EE" w:rsidRPr="00972B4E" w:rsidRDefault="002E34EE" w:rsidP="002E34EE">
      <w:r w:rsidRPr="00972B4E">
        <w:t xml:space="preserve">Позже я выяснила, что и названная в Соцфонде сумма – 415 тысяч рублей – не является постоянной величиной. Порог ее ежегодно пересчитывается, поскольку зависит от прожиточного минимума пенсионера и установленного государством периода ожидаемой выплаты. В 2026 году он составляет уже около 440 тысяч рублей. Если </w:t>
      </w:r>
      <w:r w:rsidRPr="00972B4E">
        <w:lastRenderedPageBreak/>
        <w:t>решите оформлять выплаты, уточняйте актуальный на тот момент порог – он может измениться.</w:t>
      </w:r>
    </w:p>
    <w:p w14:paraId="6F68CFF6" w14:textId="77777777" w:rsidR="002E34EE" w:rsidRPr="00972B4E" w:rsidRDefault="002E34EE" w:rsidP="002E34EE">
      <w:r w:rsidRPr="00972B4E">
        <w:t>Где искать свою накопительную пенсию</w:t>
      </w:r>
    </w:p>
    <w:p w14:paraId="22FF10CC" w14:textId="77777777" w:rsidR="002E34EE" w:rsidRPr="00972B4E" w:rsidRDefault="002E34EE" w:rsidP="002E34EE">
      <w:r w:rsidRPr="00972B4E">
        <w:t xml:space="preserve">Разговор продолжился неожиданным вопросом: «А вы вообще знаете, где сейчас находятся ваши пенсионные накопления?» Я не знала. Более того, я даже не понимала, где это можно проверить. Оказалось, сделать это гораздо проще, чем кажется. </w:t>
      </w:r>
    </w:p>
    <w:p w14:paraId="2E342253" w14:textId="77777777" w:rsidR="002E34EE" w:rsidRPr="00972B4E" w:rsidRDefault="002E34EE" w:rsidP="002E34EE">
      <w:r w:rsidRPr="00972B4E">
        <w:t>«Для этого можно зайти в личный кабинет на Госуслугах или на сайт Социального фонда России. Там отображается информация о страховом стаже, количестве пенсионных баллов и размере накопительной пенсии, если она формировалась. Также стоит проверить, в каком негосударственном пенсионном фонде находятся средства, если они когда-то переводились. Многие люди просто забывают об этом, – объясняет Ярослав Климов, экономист, юрист, ассистент кафедры гуманитарных наук Финансового университета при Правительстве РФ.</w:t>
      </w:r>
    </w:p>
    <w:p w14:paraId="2115972E" w14:textId="77777777" w:rsidR="002E34EE" w:rsidRPr="00972B4E" w:rsidRDefault="002E34EE" w:rsidP="002E34EE">
      <w:r w:rsidRPr="00972B4E">
        <w:t>Где и как можно проверить сумму своих пенсионных накоплений</w:t>
      </w:r>
    </w:p>
    <w:p w14:paraId="54558F0F" w14:textId="77777777" w:rsidR="002E34EE" w:rsidRPr="008611C6" w:rsidRDefault="002E34EE" w:rsidP="002E34EE">
      <w:r w:rsidRPr="008611C6">
        <w:t>Часто, когда граждане получают эту информацию, их ждет целый ряд неприятных открытий.</w:t>
      </w:r>
    </w:p>
    <w:p w14:paraId="715E19FF" w14:textId="77777777" w:rsidR="002E34EE" w:rsidRPr="008611C6" w:rsidRDefault="002E34EE" w:rsidP="002E34EE">
      <w:r w:rsidRPr="008611C6">
        <w:t>Например, накопительной части пенсии может не быть вовсе, потому что человек начал официально работать уже после того, как в 2014 году был введен мораторий на новые взносы. Или из-за того, что человек просто не знает, в каком фонде они находятся. Таких людей специалисты называют «пенсионными молчунами». Это неофициальный термин, который появился после начала пенсионной реформы. Так называют граждан, которые не выбирали, кто будет управлять их пенсионными накоплениями. Они не переводили средства в негосударственный пенсионный фонд, не заключали никаких договоров и не подавали никаких заявлений. Поэтому их накопления автоматически остались под управлением государства. Как правило, это самый низкодоходный вариант.</w:t>
      </w:r>
    </w:p>
    <w:p w14:paraId="42184CE3" w14:textId="77777777" w:rsidR="002E34EE" w:rsidRPr="008611C6" w:rsidRDefault="002E34EE" w:rsidP="002E34EE">
      <w:r w:rsidRPr="008611C6">
        <w:t>Что можно сделать с накопительной частью пенсии</w:t>
      </w:r>
    </w:p>
    <w:p w14:paraId="394A870B" w14:textId="77777777" w:rsidR="002E34EE" w:rsidRPr="008611C6" w:rsidRDefault="002E34EE" w:rsidP="002E34EE">
      <w:r w:rsidRPr="008611C6">
        <w:t xml:space="preserve">Так что изначально вопрос стоит ставить не в формате «Какая у меня будет пенсия?», а подробно и желательно заранее интересоваться: из чего будет складываться доход в старости, все ли данные учтены государством, нет ли на вашем лицевом счете – том самом, с которого вы заказали выписку – ошибок и неточностей. </w:t>
      </w:r>
    </w:p>
    <w:p w14:paraId="7B2B7E05" w14:textId="77777777" w:rsidR="002E34EE" w:rsidRPr="008611C6" w:rsidRDefault="002E34EE" w:rsidP="002E34EE">
      <w:r w:rsidRPr="008611C6">
        <w:t>Узнав о накопительной части, я стала разбираться дальше.</w:t>
      </w:r>
    </w:p>
    <w:p w14:paraId="4E8E7B87" w14:textId="77777777" w:rsidR="002E34EE" w:rsidRPr="008611C6" w:rsidRDefault="002E34EE" w:rsidP="002E34EE">
      <w:r w:rsidRPr="008611C6">
        <w:t>Что такое пенсионные баллы и почему это не деньги</w:t>
      </w:r>
    </w:p>
    <w:p w14:paraId="4B25D1AB" w14:textId="77777777" w:rsidR="002E34EE" w:rsidRPr="008611C6" w:rsidRDefault="002E34EE" w:rsidP="002E34EE">
      <w:r w:rsidRPr="008611C6">
        <w:t>Как мы помним, кроме накопительной существует страховая пенсия. Это обязательная часть, которую гарантирует государство, и именно с ней связаны пресловутые пенсионные баллы, о которых так любят говорить чиновники.</w:t>
      </w:r>
    </w:p>
    <w:p w14:paraId="04E96EFB" w14:textId="77777777" w:rsidR="002E34EE" w:rsidRPr="008611C6" w:rsidRDefault="002E34EE" w:rsidP="002E34EE">
      <w:r w:rsidRPr="008611C6">
        <w:t>Пенсионные баллы – это не деньги, а индивидуальный пенсионный коэффициент, сокращенно ИПК. За каждый год официальной работы государство начисляет человеку определенное количество баллов. Их число зависит прежде всего от размера официальной заработной платы и от того, перечислял ли работодатель страховые взносы.</w:t>
      </w:r>
    </w:p>
    <w:p w14:paraId="0A534F34" w14:textId="77777777" w:rsidR="002E34EE" w:rsidRPr="008611C6" w:rsidRDefault="002E34EE" w:rsidP="002E34EE">
      <w:r w:rsidRPr="008611C6">
        <w:t xml:space="preserve">Чем выше «белая» зарплата (в пределах установленного законом максимума) и чем больше стаж, тем больше пенсионных баллов удается накопить. Когда человек выходит </w:t>
      </w:r>
      <w:r w:rsidRPr="008611C6">
        <w:lastRenderedPageBreak/>
        <w:t>на пенсию, сами баллы ему никто не выплачивает. Они лишь используются для расчета страховой пенсии.</w:t>
      </w:r>
    </w:p>
    <w:p w14:paraId="39124453" w14:textId="77777777" w:rsidR="002E34EE" w:rsidRPr="008611C6" w:rsidRDefault="002E34EE" w:rsidP="002E34EE">
      <w:r w:rsidRPr="008611C6">
        <w:t>Каждый год государство устанавливает стоимость одного пенсионного балла. Получается, пенсионные баллы – это скорее единица учета.</w:t>
      </w:r>
    </w:p>
    <w:p w14:paraId="0CD3F41B" w14:textId="77777777" w:rsidR="002E34EE" w:rsidRPr="008611C6" w:rsidRDefault="002E34EE" w:rsidP="002E34EE">
      <w:r w:rsidRPr="008611C6">
        <w:t>«В 2026 году для назначения страховой пенсии должны одновременно выполняться три условия: достижение пенсионного возраста, наличие не менее 15 лет страхового стажа и минимум 30 пенсионных баллов (ИПК). Если хотя бы одного условия не хватает, страховая пенсия не назначается», – объясняет Оксана Иванова, эксперт в сфере негосударственного пенсионного обеспечения и долгосрочных сбережений.</w:t>
      </w:r>
    </w:p>
    <w:p w14:paraId="3A485C04" w14:textId="77777777" w:rsidR="002E34EE" w:rsidRPr="008611C6" w:rsidRDefault="002E34EE" w:rsidP="002E34EE">
      <w:r w:rsidRPr="008611C6">
        <w:t>Как узнать, какой будет пенсия</w:t>
      </w:r>
    </w:p>
    <w:p w14:paraId="04FEE5BD" w14:textId="77777777" w:rsidR="002E34EE" w:rsidRPr="008611C6" w:rsidRDefault="002E34EE" w:rsidP="002E34EE">
      <w:r w:rsidRPr="008611C6">
        <w:t>Пожалуй, главный вопрос, который возникает после знакомства с пенсионной системой, звучит очень просто: «Хорошо, я узнала, сколько у меня пенсионных баллов. А сколько это в рублях? Сколько я буду получать ежемесячно?»</w:t>
      </w:r>
    </w:p>
    <w:p w14:paraId="41C046CC" w14:textId="77777777" w:rsidR="002E34EE" w:rsidRPr="008611C6" w:rsidRDefault="002E34EE" w:rsidP="002E34EE">
      <w:r w:rsidRPr="008611C6">
        <w:t>Оказывается, приблизительно рассчитать размер своей будущей страховой пенсии может каждый. Формула расчета опубликована на сайте Социального фонда России и выглядит так: Страховая пенсия = ИПК × стоимость одного пенсионного коэффициента + фиксированная выплата.</w:t>
      </w:r>
    </w:p>
    <w:p w14:paraId="0868D05C" w14:textId="77777777" w:rsidR="002E34EE" w:rsidRPr="008611C6" w:rsidRDefault="002E34EE" w:rsidP="002E34EE">
      <w:r w:rsidRPr="008611C6">
        <w:t>ИПК – это количество накопленных пенсионных баллов. Стоимость пенсионного коэффициента ежегодно устанавливается государством. С 1 января 2026 года она составляет 156,76 рубля. Фиксированная выплата – гарантированная часть страховой пенсии. В 2026 году она составляет 9584,69 рубля.</w:t>
      </w:r>
    </w:p>
    <w:p w14:paraId="380E2181" w14:textId="77777777" w:rsidR="002E34EE" w:rsidRPr="008611C6" w:rsidRDefault="002E34EE" w:rsidP="002E34EE">
      <w:r w:rsidRPr="008611C6">
        <w:t>Допустим, человек накопил 120 пенсионных баллов. Тогда расчет будет выглядеть так: 120 × 156,76 = 18 811,20 рубля. Прибавляем фиксированную выплату: 18 811,20 + 9 584,69 = 28 395,89 рубля.</w:t>
      </w:r>
    </w:p>
    <w:p w14:paraId="112821AA" w14:textId="77777777" w:rsidR="002E34EE" w:rsidRPr="008611C6" w:rsidRDefault="002E34EE" w:rsidP="002E34EE">
      <w:r w:rsidRPr="008611C6">
        <w:t>Это и будет ориентировочный размер страховой пенсии без учета возможных надбавок, районных коэффициентов и других индивидуальных особенностей.</w:t>
      </w:r>
    </w:p>
    <w:p w14:paraId="4BA03B64" w14:textId="77777777" w:rsidR="002E34EE" w:rsidRPr="008611C6" w:rsidRDefault="002E34EE" w:rsidP="002E34EE">
      <w:r w:rsidRPr="008611C6">
        <w:t xml:space="preserve">Тем, кто не хочет считать самостоятельно, Социальный фонд предлагает воспользоваться пенсионным калькулятором и справочными материалами на своем сайте. Там можно не только посмотреть действующую формулу, но и понять, как официальная зарплата влияет на количество ежегодно начисляемых пенсионных баллов.  </w:t>
      </w:r>
    </w:p>
    <w:p w14:paraId="5D1353DA" w14:textId="77777777" w:rsidR="002E34EE" w:rsidRPr="008611C6" w:rsidRDefault="002E34EE" w:rsidP="002E34EE">
      <w:r w:rsidRPr="008611C6">
        <w:t>Если у вас есть накопительная часть пенсии, и она превышает сумму, которую можно забрать единовременно, можно также рассчитать, на какую ежемесячную выплату стоит рассчитывать.</w:t>
      </w:r>
    </w:p>
    <w:p w14:paraId="4984BAF2" w14:textId="77777777" w:rsidR="002E34EE" w:rsidRPr="008611C6" w:rsidRDefault="002E34EE" w:rsidP="002E34EE">
      <w:r w:rsidRPr="008611C6">
        <w:t xml:space="preserve">Расчет производится по формуле Накопительная пенсия = Сумма накоплений / Ожидаемый период выплаты (в месяцах). Ожидаемый период выплаты устанавливается государством на основе статистических данных о продолжительности жизни. В 2026 году он составляет 270 месяцев (22,5 года).  Допустим, человек успел сформировать накопительную часть пенсии в размере 500 000 рублей. Тогда его ежемесячная выплата составит 500 000 / 270 ≈ 1 851,85 рубля. Не сказать, что это очень много.  </w:t>
      </w:r>
    </w:p>
    <w:p w14:paraId="0404AD36" w14:textId="77777777" w:rsidR="002E34EE" w:rsidRPr="008611C6" w:rsidRDefault="002E34EE" w:rsidP="002E34EE">
      <w:r w:rsidRPr="008611C6">
        <w:t xml:space="preserve">В целом, специалисты советуют относиться к таким расчетам осторожно. Стоимость пенсионного коэффициента и размер фиксированной выплаты ежегодно индексируются, поэтому точно рассчитать пенсию за десять или пятнадцать лет вперед невозможно. </w:t>
      </w:r>
      <w:r w:rsidRPr="008611C6">
        <w:lastRenderedPageBreak/>
        <w:t>Получившаяся сумма – это лишь ориентир, который помогает понять порядок будущих выплат, но не является окончательным прогнозом.</w:t>
      </w:r>
    </w:p>
    <w:p w14:paraId="4275952F" w14:textId="77777777" w:rsidR="002E34EE" w:rsidRPr="008611C6" w:rsidRDefault="002E34EE" w:rsidP="002E34EE">
      <w:r w:rsidRPr="008611C6">
        <w:t xml:space="preserve">Что нужно сделать, если до пенсии еще есть время </w:t>
      </w:r>
    </w:p>
    <w:p w14:paraId="33E8F821" w14:textId="77777777" w:rsidR="002E34EE" w:rsidRPr="008611C6" w:rsidRDefault="002E34EE" w:rsidP="002E34EE">
      <w:r w:rsidRPr="008611C6">
        <w:t>Чем раньше человек проверит свои пенсионные права, тем больше вероятность, что успеет исправить возможные ошибки.</w:t>
      </w:r>
    </w:p>
    <w:p w14:paraId="0B83CB7B" w14:textId="77777777" w:rsidR="002E34EE" w:rsidRPr="008611C6" w:rsidRDefault="002E34EE" w:rsidP="002E34EE">
      <w:r w:rsidRPr="008611C6">
        <w:t>«Подготовку лучше начинать минимум за полгода, а лучше за год до достижения пенсионного возраста. За это время можно проверить сведения на индивидуальном лицевом счете, убедиться, что учтен весь трудовой стаж, и, если обнаружатся ошибки, успеть их исправить. Иногда для этого приходится запрашивать архивные документы или даже обращаться в суд», – комментирует эксперт в сфере негосударственного пенсионного обеспечения и долгосрочных сбережений Оксана Иванова.</w:t>
      </w:r>
    </w:p>
    <w:p w14:paraId="5A21D7B8" w14:textId="77777777" w:rsidR="002E34EE" w:rsidRPr="008611C6" w:rsidRDefault="002E34EE" w:rsidP="002E34EE">
      <w:r w:rsidRPr="008611C6">
        <w:t>Если обнаружится, что какой-то период работы не учтен, проблему лучше решать как можно быстрее, чтобы запросить архивы или бывшего работодателя.</w:t>
      </w:r>
    </w:p>
    <w:p w14:paraId="5F5D83DC" w14:textId="77777777" w:rsidR="002E34EE" w:rsidRPr="008611C6" w:rsidRDefault="002E34EE" w:rsidP="002E34EE">
      <w:r w:rsidRPr="008611C6">
        <w:t>Если ИПК окажется меньше необходимого минимума, можно докупить эти баллы или продолжить работать.</w:t>
      </w:r>
    </w:p>
    <w:p w14:paraId="21987CD8" w14:textId="77777777" w:rsidR="002E34EE" w:rsidRPr="008611C6" w:rsidRDefault="002E34EE" w:rsidP="002E34EE">
      <w:r w:rsidRPr="008611C6">
        <w:t>«Закон также позволяет добровольно уплачивать страховые взносы и таким образом увеличить количество баллов. Кроме того, многие сегодня формируют дополнительные накопления самостоятельно, используя долгосрочные сберегательные программы и другие финансовые инструменты», – говорит эксперт.</w:t>
      </w:r>
    </w:p>
    <w:p w14:paraId="71FA2FDA" w14:textId="77777777" w:rsidR="002E34EE" w:rsidRPr="008611C6" w:rsidRDefault="002E34EE" w:rsidP="002E34EE">
      <w:r w:rsidRPr="008611C6">
        <w:t>Пожалуй, главный вывод, который можно сделать после разговора с экспертами, звучит очень просто – не стоит надеяться только на государство.</w:t>
      </w:r>
    </w:p>
    <w:p w14:paraId="260A9FAE" w14:textId="77777777" w:rsidR="002E34EE" w:rsidRPr="008611C6" w:rsidRDefault="002E34EE" w:rsidP="002E34EE">
      <w:r w:rsidRPr="008611C6">
        <w:t>«Для человека 45 лет наиболее разумной стратегией будет сочетание нескольких инструментов. Часть средств можно разместить в НПФ, часть – в программе долгосрочных сбережений, а часть – в более консервативных инструментах, например на банковских вкладах или в облигациях. Главное – начать действовать уже сейчас и не откладывать решение на потом. Чем раньше начнётся системное накопление, тем больше шансов обеспечить себе достойный уровень жизни в старости», – полагает Ярослав Климов, экономист, юрист, ассистент кафедры гуманитарных наук Финансового университета при Правительстве РФ.</w:t>
      </w:r>
    </w:p>
    <w:p w14:paraId="009C95D4" w14:textId="77777777" w:rsidR="002E34EE" w:rsidRPr="008611C6" w:rsidRDefault="002E34EE" w:rsidP="002E34EE">
      <w:r w:rsidRPr="008611C6">
        <w:t>Получается, главным ресурсом при подготовке к пенсии становятся вовсе не деньги и не уровень зарплаты, а время. Во всяком случе, его не стоит сбрасывать со счетов.</w:t>
      </w:r>
    </w:p>
    <w:p w14:paraId="122CA1A9" w14:textId="77777777" w:rsidR="002E34EE" w:rsidRPr="00972B4E" w:rsidRDefault="008454CA" w:rsidP="002E34EE">
      <w:hyperlink r:id="rId38" w:history="1">
        <w:r w:rsidR="002E34EE" w:rsidRPr="000C549E">
          <w:rPr>
            <w:rStyle w:val="a3"/>
          </w:rPr>
          <w:t>https://www.miloserdie.ru/article/chto-vy-dolzhny-znat-o-svoej-pensii-pryamo-sejchas-dazhe-esli-starost-nastupit-eshhe-ne-skoro</w:t>
        </w:r>
      </w:hyperlink>
      <w:r w:rsidR="002E34EE">
        <w:t xml:space="preserve"> </w:t>
      </w:r>
    </w:p>
    <w:p w14:paraId="1D42D0A5" w14:textId="77777777" w:rsidR="00084B43" w:rsidRPr="00CA7FB4" w:rsidRDefault="00084B43" w:rsidP="00084B43"/>
    <w:p w14:paraId="5A637E07" w14:textId="77777777" w:rsidR="00111D7C" w:rsidRPr="00CA7FB4" w:rsidRDefault="00111D7C" w:rsidP="00111D7C">
      <w:pPr>
        <w:pStyle w:val="251"/>
      </w:pPr>
      <w:bookmarkStart w:id="118" w:name="_Toc99271704"/>
      <w:bookmarkStart w:id="119" w:name="_Toc99318656"/>
      <w:bookmarkStart w:id="120" w:name="_Toc165991076"/>
      <w:bookmarkStart w:id="121" w:name="_Toc62681899"/>
      <w:bookmarkStart w:id="122" w:name="_Toc234476438"/>
      <w:bookmarkEnd w:id="24"/>
      <w:bookmarkEnd w:id="25"/>
      <w:bookmarkEnd w:id="26"/>
      <w:bookmarkEnd w:id="55"/>
      <w:r w:rsidRPr="00CA7FB4">
        <w:lastRenderedPageBreak/>
        <w:t>НОВОСТИ МАКРОЭКОНОМИКИ</w:t>
      </w:r>
      <w:bookmarkEnd w:id="118"/>
      <w:bookmarkEnd w:id="119"/>
      <w:bookmarkEnd w:id="120"/>
      <w:bookmarkEnd w:id="122"/>
    </w:p>
    <w:p w14:paraId="3A1A8ECF" w14:textId="77777777" w:rsidR="00387DCA" w:rsidRPr="00CA7FB4" w:rsidRDefault="00387DCA" w:rsidP="00387DCA">
      <w:pPr>
        <w:pStyle w:val="2"/>
      </w:pPr>
      <w:bookmarkStart w:id="123" w:name="_Toc234476439"/>
      <w:r w:rsidRPr="00CA7FB4">
        <w:t>Национальный банковский журнал, 08.07.2026, ПМЭФ-2026: в поисках новой архитектуры и длинных денег</w:t>
      </w:r>
      <w:bookmarkEnd w:id="123"/>
    </w:p>
    <w:p w14:paraId="27E572CB" w14:textId="264B971C" w:rsidR="00387DCA" w:rsidRPr="00CA7FB4" w:rsidRDefault="00387DCA" w:rsidP="00593954">
      <w:pPr>
        <w:pStyle w:val="3"/>
      </w:pPr>
      <w:bookmarkStart w:id="124" w:name="_Toc234476440"/>
      <w:r w:rsidRPr="00CA7FB4">
        <w:t xml:space="preserve">В этом году XXIX Петербургский международный экономический форум, собравший около 20 тысяч участников из более чем 130 государств, прошёл под девизом </w:t>
      </w:r>
      <w:r w:rsidR="00B14756">
        <w:t>«</w:t>
      </w:r>
      <w:r w:rsidRPr="00CA7FB4">
        <w:t>Прагматичный диалог – путь к стабильному будущему</w:t>
      </w:r>
      <w:r w:rsidR="00B14756">
        <w:t>»</w:t>
      </w:r>
      <w:r w:rsidRPr="00CA7FB4">
        <w:t>. Ключевой нерв большинства финансовых дискуссий – трансформация модели роста, поиск внутренних ресурсов и выстраивание альтернативных контуров движения капитала как внутри страны, так и на внешних рынках. О ключевых цитатах и громких заявлениях спикеров рассказывает работавшая на ПМЭФ-2026 обозреватель Национального банковского журнала (NBJ) Надежда ПОМЕРАНЦЕВА.</w:t>
      </w:r>
      <w:bookmarkEnd w:id="124"/>
    </w:p>
    <w:p w14:paraId="28719630" w14:textId="77777777" w:rsidR="00387DCA" w:rsidRPr="00CA7FB4" w:rsidRDefault="00387DCA" w:rsidP="00387DCA">
      <w:r w:rsidRPr="00CA7FB4">
        <w:t>Рынки капитала БРИКС: от слов к инфраструктуре</w:t>
      </w:r>
    </w:p>
    <w:p w14:paraId="289B6B02" w14:textId="7D05C274" w:rsidR="00387DCA" w:rsidRPr="00CA7FB4" w:rsidRDefault="00387DCA" w:rsidP="00387DCA">
      <w:r w:rsidRPr="00CA7FB4">
        <w:t xml:space="preserve">Одной из центральных тем форума стало развитие рынков капитала. Участники отмечали, что страны БРИКС постепенно формируют собственную инвестиционную инфраструктуру, а технологический сектор остаётся главным драйвером публичных размещений. На сессии </w:t>
      </w:r>
      <w:r w:rsidR="00B14756">
        <w:t>«</w:t>
      </w:r>
      <w:r w:rsidRPr="00CA7FB4">
        <w:t>IPO: старт большого пути к публичности и капиталу</w:t>
      </w:r>
      <w:r w:rsidR="00B14756">
        <w:t>»</w:t>
      </w:r>
      <w:r w:rsidRPr="00CA7FB4">
        <w:t xml:space="preserve"> обратили внимание на концентрацию технологических размещений в Китае и Индии. На эти страны приходится до 90% публичных размещений сектора.</w:t>
      </w:r>
    </w:p>
    <w:p w14:paraId="6D64EEB6" w14:textId="77777777" w:rsidR="00387DCA" w:rsidRPr="00CA7FB4" w:rsidRDefault="00387DCA" w:rsidP="00387DCA">
      <w:r w:rsidRPr="00CA7FB4">
        <w:t>В России также сохраняется интерес к выводу компаний на биржу, прежде всего из высокотехнологичных отраслей. Замминистра финансов РФ Иван Чебесков сообщил, что инвестбанки имеют в портфеле около 20 кандидатов на размещение – преимущественно технологических компаний. При этом выход госкомпаний на биржу рассматривается не как способ пополнить казну, а как инструмент повышения эффективности.</w:t>
      </w:r>
    </w:p>
    <w:p w14:paraId="5426A4CB" w14:textId="77777777" w:rsidR="00387DCA" w:rsidRPr="00CA7FB4" w:rsidRDefault="00387DCA" w:rsidP="00387DCA">
      <w:r w:rsidRPr="00CA7FB4">
        <w:t>Вместе с тем эксперты обращали внимание на сохраняющуюся неопределённость, которая повышает требования инвесторов к доходности и делает долговые инструменты более востребованными по сравнению с IPO.</w:t>
      </w:r>
    </w:p>
    <w:p w14:paraId="698CD024" w14:textId="61FE58B5" w:rsidR="00387DCA" w:rsidRPr="00CA7FB4" w:rsidRDefault="00387DCA" w:rsidP="00387DCA">
      <w:r w:rsidRPr="00CA7FB4">
        <w:t xml:space="preserve">Сдержанную оценку инвестиционной привлекательности выхода на рынок дал глава набсовета Московской биржи Сергей Швецов, назвав текущий период </w:t>
      </w:r>
      <w:r w:rsidR="00B14756">
        <w:t>«</w:t>
      </w:r>
      <w:r w:rsidRPr="00CA7FB4">
        <w:t>эрой облигаций</w:t>
      </w:r>
      <w:r w:rsidR="00B14756">
        <w:t>»</w:t>
      </w:r>
      <w:r w:rsidRPr="00CA7FB4">
        <w:t>. По его словам, главный тормоз для рынка акций – регуляторная и геополитическая неопределённость, вынуждающая инвесторов требовать повышенной доходности. Точкой роста могли бы стать около 500 компаний ОПК, но большинство из них в привлечении средств пока не нуждаются. Зарубежным опытом поделился замминистра финансов ОАЭ Юнис Хаджи Аль-Хури, где упрощение регистрации и смягчение требований привлекли в страну свыше 53 тыс. новых инвесторов за год, 80% которых – иностранцы.</w:t>
      </w:r>
    </w:p>
    <w:p w14:paraId="5A19F175" w14:textId="77777777" w:rsidR="00387DCA" w:rsidRPr="00CA7FB4" w:rsidRDefault="00387DCA" w:rsidP="00387DCA">
      <w:r w:rsidRPr="00CA7FB4">
        <w:t xml:space="preserve">Логичным продолжением стал разговор на следующей сессии о доверии к отчётности как фундаменте рынков капитала БРИКС. В ходе дискуссии замминистра Иван Чебесков сформулировал запрос на создание независимой от западных институтов инфраструктуры. Зачем обращаться в США за рейтингом и аудитом или в Лондон за </w:t>
      </w:r>
      <w:r w:rsidRPr="00CA7FB4">
        <w:lastRenderedPageBreak/>
        <w:t>страхованием груза, если доля БРИКС в мировом ВВП уже превышает показатели G7, объяснил чиновник.</w:t>
      </w:r>
    </w:p>
    <w:p w14:paraId="3051036D" w14:textId="77777777" w:rsidR="00387DCA" w:rsidRPr="00CA7FB4" w:rsidRDefault="00387DCA" w:rsidP="00387DCA">
      <w:r w:rsidRPr="00CA7FB4">
        <w:t>Участники обсудили инициативу создания на базе Нового банка развития БРИКС платформы-сообщество Global Financial Professional Alliance (GFPA) с реестром доверенных аккредитованных организаций.</w:t>
      </w:r>
    </w:p>
    <w:p w14:paraId="2EFD31FC" w14:textId="77777777" w:rsidR="00387DCA" w:rsidRPr="00CA7FB4" w:rsidRDefault="00387DCA" w:rsidP="00387DCA">
      <w:r w:rsidRPr="00CA7FB4">
        <w:t>Генеральный директор Аналитического кредитного рейтингового агентства Владимир Гусаков раскрыл механику этой инициативы как взаимное признание рейтингов, при котором компания одной страны БРИКС могла бы выходить на долговой рынок другой с оценкой национального агентства, не обращаясь к американским структурам.</w:t>
      </w:r>
    </w:p>
    <w:p w14:paraId="42734BAA" w14:textId="77777777" w:rsidR="00387DCA" w:rsidRPr="00CA7FB4" w:rsidRDefault="00387DCA" w:rsidP="00387DCA">
      <w:r w:rsidRPr="00CA7FB4">
        <w:t>Сейчас, по его словам, в отдельных юрисдикциях доступ открыт лишь с рейтингом американских агентств. Банк БРИКС он назвал подходящей платформой для совместной инфраструктуры. Также он обозначил приоритетом ускорение взаимного признания суверенных механизмов – рейтинговых агентств, аудиторских компаний, профессиональных стандартов и сертификатов. Представитель Мифина Чебесков идею GFPA оценил положительно, выразив готовность вынести её на обсуждение в органах управления Нового банка развития.</w:t>
      </w:r>
    </w:p>
    <w:p w14:paraId="5C2A9EA9" w14:textId="77777777" w:rsidR="00387DCA" w:rsidRPr="00CA7FB4" w:rsidRDefault="00387DCA" w:rsidP="00387DCA">
      <w:r w:rsidRPr="00CA7FB4">
        <w:t>Из финансовых новостей на полях форума много говорили о внедрении криптовалюты. Сбербанк активно работает над внедрением криптовалюты в корпоративное кредитование, сообщил зампред правления банка Анатолий Попов. В беседе с Национальным банковским журналом (NBJ) генеральный директор Первого канала Константин Эрнст отметил, что цифровые финансовые активы тоже рассматриваются в качестве способа фондирования канала наряду с такими традиционными, как банковское кредитование и другие каналы привлечения средств. По словам Эрнста, проработка выпуска уже ведётся. Он не исключил, что первые цифровые облигации Первого канала могут появиться для инвесторов уже в следующем году.</w:t>
      </w:r>
    </w:p>
    <w:p w14:paraId="6A15946E" w14:textId="77777777" w:rsidR="00387DCA" w:rsidRPr="00CA7FB4" w:rsidRDefault="00387DCA" w:rsidP="00387DCA">
      <w:r w:rsidRPr="00CA7FB4">
        <w:t>Дилемма ставки: охлаждение VS инвестиции</w:t>
      </w:r>
    </w:p>
    <w:p w14:paraId="58EC3466" w14:textId="77777777" w:rsidR="00387DCA" w:rsidRPr="00CA7FB4" w:rsidRDefault="00387DCA" w:rsidP="00387DCA">
      <w:r w:rsidRPr="00CA7FB4">
        <w:t>Главная экономическая коллизия форума развернулась на Деловом завтраке Сбербанка. Герман Греф констатировал: прежняя модель роста, основанная на экстенсивном расширении производства и кредитном импульсе, исчерпала себя. Безработица фактически отсутствует, мощности загружены, темпы роста зарплат обгоняют производительность. При этом позиции России в сфере ИИ Греф оценил как входящие в мировую пятёрку, прогнозируя сокращение отставания от лидеров с начала следующего года.</w:t>
      </w:r>
    </w:p>
    <w:p w14:paraId="78A3113B" w14:textId="38DC138A" w:rsidR="00387DCA" w:rsidRPr="00CA7FB4" w:rsidRDefault="00387DCA" w:rsidP="00387DCA">
      <w:r w:rsidRPr="00CA7FB4">
        <w:t xml:space="preserve">Согласны с ним были далеко не все. Вице-премьер Александр Новак назвал тезис об исчерпании модели </w:t>
      </w:r>
      <w:r w:rsidR="00B14756">
        <w:t>«</w:t>
      </w:r>
      <w:r w:rsidRPr="00CA7FB4">
        <w:t>крайней точкой зрения</w:t>
      </w:r>
      <w:r w:rsidR="00B14756">
        <w:t>»</w:t>
      </w:r>
      <w:r w:rsidRPr="00CA7FB4">
        <w:t xml:space="preserve">, напомнив о совокупном росте ВВП в 10% за три года. Текущий момент он охарактеризовал как </w:t>
      </w:r>
      <w:r w:rsidR="00B14756">
        <w:t>«</w:t>
      </w:r>
      <w:r w:rsidRPr="00CA7FB4">
        <w:t>управляемое охлаждение</w:t>
      </w:r>
      <w:r w:rsidR="00B14756">
        <w:t>»</w:t>
      </w:r>
      <w:r w:rsidRPr="00CA7FB4">
        <w:t xml:space="preserve">: инфляция снизилась до 5,3%, но высокая реальная ставка сдерживает инвестиции. Главным структурным драйвером Новак назвал производительность труда – </w:t>
      </w:r>
      <w:r w:rsidR="00B14756">
        <w:t>«</w:t>
      </w:r>
      <w:r w:rsidRPr="00CA7FB4">
        <w:t>национальный двигатель</w:t>
      </w:r>
      <w:r w:rsidR="00B14756">
        <w:t>»</w:t>
      </w:r>
      <w:r w:rsidRPr="00CA7FB4">
        <w:t xml:space="preserve"> для всех секторов.</w:t>
      </w:r>
    </w:p>
    <w:p w14:paraId="22D8FF05" w14:textId="7B8C0C23" w:rsidR="00387DCA" w:rsidRPr="00CA7FB4" w:rsidRDefault="00387DCA" w:rsidP="00387DCA">
      <w:r w:rsidRPr="00CA7FB4">
        <w:t xml:space="preserve">Наиболее жёсткая позиция прозвучала от зампреда ЦБ Алексея Заботкина: высокая инфляция наносит бизнесу несравнимо больший ущерб, чем несколько лет при высокой реальной ставке. Чем выше инфляция – тем больше </w:t>
      </w:r>
      <w:r w:rsidR="00B14756">
        <w:t>«</w:t>
      </w:r>
      <w:r w:rsidRPr="00CA7FB4">
        <w:t>разлёт</w:t>
      </w:r>
      <w:r w:rsidR="00B14756">
        <w:t>»</w:t>
      </w:r>
      <w:r w:rsidRPr="00CA7FB4">
        <w:t xml:space="preserve"> цен на отдельные товары и тем выше неопределённость для предпринимателей, отметил чиновник. Замедление </w:t>
      </w:r>
      <w:r w:rsidRPr="00CA7FB4">
        <w:lastRenderedPageBreak/>
        <w:t>экономики регулятор расценивает как естественный выход из перегрева, а преждевременное смягчение – как риск нового витка инфляции.</w:t>
      </w:r>
    </w:p>
    <w:p w14:paraId="79BC1C95" w14:textId="145F9375" w:rsidR="00387DCA" w:rsidRPr="00CA7FB4" w:rsidRDefault="00387DCA" w:rsidP="00387DCA">
      <w:r w:rsidRPr="00CA7FB4">
        <w:t xml:space="preserve">Со стороны промышленности выступил глава совета директоров </w:t>
      </w:r>
      <w:r w:rsidR="00B14756">
        <w:t>«</w:t>
      </w:r>
      <w:r w:rsidRPr="00CA7FB4">
        <w:t>Северстали</w:t>
      </w:r>
      <w:r w:rsidR="00B14756">
        <w:t>»</w:t>
      </w:r>
      <w:r w:rsidRPr="00CA7FB4">
        <w:t xml:space="preserve"> Алексей Мордашов, который с цифрами в руках доказал: рынок падает три года подряд (минус 30% спроса), а реальная ставка в 9–10% является рекордно высокой в мировом масштабе. Он также призвал пересмотреть политику накопления ФНБ в валюте – по его расчётам, это искажает валютный рынок, равновесный курс которого находится на уровне 89–90 рублей за доллар.</w:t>
      </w:r>
    </w:p>
    <w:p w14:paraId="40A1820E" w14:textId="77777777" w:rsidR="00387DCA" w:rsidRPr="00CA7FB4" w:rsidRDefault="00387DCA" w:rsidP="00387DCA">
      <w:r w:rsidRPr="00CA7FB4">
        <w:t>Специальный представитель Президента России по связям с международными организациями для достижения целей устойчивого развития Борис Титов апеллировал к имеющимся резервам. Объём денежного агрегата М2 в России остаётся ниже уровня большинства сопоставимых экономик, а ФНБ и золотовалютные резервы могут быть задействованы для поддержки инвестиций с минимальным инфляционным эффектом, в том числе через инструменты, направленные на внешние рынки.</w:t>
      </w:r>
    </w:p>
    <w:p w14:paraId="0F072BBB" w14:textId="77777777" w:rsidR="00387DCA" w:rsidRPr="00CA7FB4" w:rsidRDefault="00387DCA" w:rsidP="00387DCA">
      <w:r w:rsidRPr="00CA7FB4">
        <w:t>Итоговым выводом, с которым согласились выступающие – экономике нужны инвесторы, и чем скорее – тем лучше, так как технологическая гонка уже превратилась в борьбу за экономическое будущее.</w:t>
      </w:r>
    </w:p>
    <w:p w14:paraId="212553D7" w14:textId="48E91459" w:rsidR="00387DCA" w:rsidRPr="00CA7FB4" w:rsidRDefault="00387DCA" w:rsidP="00387DCA">
      <w:r w:rsidRPr="00CA7FB4">
        <w:t xml:space="preserve">Производительность труда обсудили и в рамках отдельной дискуссии </w:t>
      </w:r>
      <w:r w:rsidR="00B14756">
        <w:t>«</w:t>
      </w:r>
      <w:r w:rsidRPr="00CA7FB4">
        <w:t>Новая культура производительности: какие решения действительно меняют бизнес</w:t>
      </w:r>
      <w:r w:rsidR="00B14756">
        <w:t>»</w:t>
      </w:r>
      <w:r w:rsidRPr="00CA7FB4">
        <w:t>. Министр экономического развития Максим Решетников представил сравнение показателей между Россией и США. В России за последние 5 лет производительность труда выросла на 7,4%, в 2025 году – на 1,7%, что сопоставимо с показателем США по данным Международной организации труда (1,8%). Лидерами внутри страны остаются сферы по добыче ресурсов, ИТ-сектор, финансы, металлургия и химическая промышленность.</w:t>
      </w:r>
    </w:p>
    <w:p w14:paraId="300E2DB5" w14:textId="77777777" w:rsidR="00387DCA" w:rsidRPr="00CA7FB4" w:rsidRDefault="00387DCA" w:rsidP="00387DCA">
      <w:r w:rsidRPr="00CA7FB4">
        <w:t>Охота за длинными деньгами и биржевые ожидания</w:t>
      </w:r>
    </w:p>
    <w:p w14:paraId="2AFC40FD" w14:textId="74F4723A" w:rsidR="00387DCA" w:rsidRPr="00CA7FB4" w:rsidRDefault="00387DCA" w:rsidP="00387DCA">
      <w:r w:rsidRPr="00CA7FB4">
        <w:t xml:space="preserve">Поиск инвестиционных ресурсов обсудили на сессии </w:t>
      </w:r>
      <w:r w:rsidR="00B14756">
        <w:t>«</w:t>
      </w:r>
      <w:r w:rsidRPr="00CA7FB4">
        <w:t>Длинные деньги для роста: роль пенсионных накоплений в развитии экономики</w:t>
      </w:r>
      <w:r w:rsidR="00B14756">
        <w:t>»</w:t>
      </w:r>
      <w:r w:rsidRPr="00CA7FB4">
        <w:t xml:space="preserve">. Президент </w:t>
      </w:r>
      <w:r w:rsidRPr="00CA7FB4">
        <w:rPr>
          <w:b/>
          <w:bCs/>
        </w:rPr>
        <w:t>Национальной ассоциации негосударственных пенсионных фондов</w:t>
      </w:r>
      <w:r w:rsidRPr="00CA7FB4">
        <w:t xml:space="preserve"> Сергей Беляков обозначил масштаб задачи. Совокупный объём пенсионных активов в России – около 9 трлн рублей, или лишь 4% ВВП, тогда как в развитых экономиках этот показатель достигает 200%. Пенсионными программами охвачено лишь около 8% населения. По расчётам Белякова, рост охвата с 8 до 20% привёл бы в экономику дополнительные 30 трлн рублей резервов.</w:t>
      </w:r>
    </w:p>
    <w:p w14:paraId="2A55E149" w14:textId="55B9B071" w:rsidR="00387DCA" w:rsidRPr="00CA7FB4" w:rsidRDefault="00387DCA" w:rsidP="00387DCA">
      <w:r w:rsidRPr="00CA7FB4">
        <w:t xml:space="preserve">Вопрос пенсионных денег подняли и на Совете Федерации за день до дискуссии. 3 июня глава ВЭБ Игорь Шувалов предложил создать объединённый пенсионный фонд с участием ВЭБ и ВТБ для более эффективного управления средствами </w:t>
      </w:r>
      <w:r w:rsidR="00B14756">
        <w:t>«</w:t>
      </w:r>
      <w:r w:rsidRPr="00CA7FB4">
        <w:t>молчунов</w:t>
      </w:r>
      <w:r w:rsidR="00B14756">
        <w:t>»</w:t>
      </w:r>
      <w:r w:rsidRPr="00CA7FB4">
        <w:t>. Контрольный пакет этого фонда будет принадлежать госструктурам. По словам главы ВЭБ, правительство и госкорпорация сейчас прорабатывают соответствующий документ.</w:t>
      </w:r>
    </w:p>
    <w:p w14:paraId="3BB069EA" w14:textId="4F39A3C7" w:rsidR="00387DCA" w:rsidRPr="00CA7FB4" w:rsidRDefault="00387DCA" w:rsidP="00387DCA">
      <w:r w:rsidRPr="00CA7FB4">
        <w:t xml:space="preserve">Эту инициативу подтвердил и глава ВТБ Андрей Костин, который в кулуарах ПМЭФ прокомментировал создание нового пенсионного фонда: </w:t>
      </w:r>
      <w:r w:rsidR="00B14756">
        <w:t>«</w:t>
      </w:r>
      <w:r w:rsidRPr="00CA7FB4">
        <w:t>Мы действительно хотели бы объединить, потому что у ВЭБа есть одна проблема: у него нет сети для такой работы, но есть пенсионеры. Поэтому мы обсуждаем эту тему, хотели бы в целом работать вместе. Процесс идёт, но там требуется определённое согласование</w:t>
      </w:r>
      <w:r w:rsidR="00B14756">
        <w:t>»</w:t>
      </w:r>
      <w:r w:rsidRPr="00CA7FB4">
        <w:t>, – сказал он в кулуарах ПМЭФ-2026.</w:t>
      </w:r>
    </w:p>
    <w:p w14:paraId="79DBF8EA" w14:textId="77777777" w:rsidR="00387DCA" w:rsidRPr="00CA7FB4" w:rsidRDefault="00387DCA" w:rsidP="00387DCA">
      <w:r w:rsidRPr="00CA7FB4">
        <w:lastRenderedPageBreak/>
        <w:t>Сейчас под управлением государственной управляющей компании ВЭБа находятся пенсионные накопления свыше 36 млн человек – клиентов Социального фонда России. В управлении ВЭБа также находятся средства граждан, выбравших один из портфелей государственной управляющей компании.</w:t>
      </w:r>
    </w:p>
    <w:p w14:paraId="06E93115" w14:textId="4D41FA64" w:rsidR="00387DCA" w:rsidRPr="00CA7FB4" w:rsidRDefault="00387DCA" w:rsidP="00387DCA">
      <w:r w:rsidRPr="00CA7FB4">
        <w:t xml:space="preserve">Министр финансов Антон Силуанов на полях форума поддержал инициативу нового пенсионного фонда как возможность граждан использовать свои </w:t>
      </w:r>
      <w:r w:rsidR="00B14756">
        <w:t>«</w:t>
      </w:r>
      <w:r w:rsidRPr="00CA7FB4">
        <w:t>длинные деньги</w:t>
      </w:r>
      <w:r w:rsidR="00B14756">
        <w:t>»</w:t>
      </w:r>
      <w:r w:rsidRPr="00CA7FB4">
        <w:t xml:space="preserve"> более эффективно – как долгосрочные сбережения: </w:t>
      </w:r>
      <w:r w:rsidR="00B14756">
        <w:t>«</w:t>
      </w:r>
      <w:r w:rsidRPr="00CA7FB4">
        <w:t>Эти деньги могли бы для людей использоваться по-другому, они могли бы на них больше получать доходности, лучше управлять</w:t>
      </w:r>
      <w:r w:rsidR="00B14756">
        <w:t>»</w:t>
      </w:r>
      <w:r w:rsidRPr="00CA7FB4">
        <w:t>. По данным замглавы Минфина Ивана Чебескова, сегодня программа долгосрочных сбережений охватила уже более 12 млн договоров с совокупным объёмом около 1 трлн рублей. Из них более половины – новые взносы. Однако пока что доля долгосрочных сбережений в общем объёме составляет 36,7% при президентском ориентире не менее 40%. К 2030 году объём программы может превысить 4,5 трлн рублей.</w:t>
      </w:r>
    </w:p>
    <w:p w14:paraId="3B0CA0B6" w14:textId="348627D5" w:rsidR="00387DCA" w:rsidRPr="00CA7FB4" w:rsidRDefault="00387DCA" w:rsidP="00387DCA">
      <w:r w:rsidRPr="00CA7FB4">
        <w:t xml:space="preserve">Председатель комитета Государственной Думы по финансовому рынку Анатолий Аксаков назвал главным приоритетом </w:t>
      </w:r>
      <w:r w:rsidR="00B14756">
        <w:t>«</w:t>
      </w:r>
      <w:r w:rsidRPr="00CA7FB4">
        <w:t>квази-обязательность</w:t>
      </w:r>
      <w:r w:rsidR="00B14756">
        <w:t>»</w:t>
      </w:r>
      <w:r w:rsidRPr="00CA7FB4">
        <w:t xml:space="preserve"> участия компаний в пенсионных программах. В программе долгосрочных сбережений сейчас участвует около 10% крупных компаний, но почти не задействован малый и средний бизнес. Аксаков предложил снижать платежи в социальный фонд при условии направления средств в НПФ и максимально упростить этот механизм для МСП.</w:t>
      </w:r>
    </w:p>
    <w:p w14:paraId="6E7E34CA" w14:textId="0C7250F6" w:rsidR="00387DCA" w:rsidRPr="00CA7FB4" w:rsidRDefault="00387DCA" w:rsidP="00387DCA">
      <w:r w:rsidRPr="00CA7FB4">
        <w:t xml:space="preserve">Недооценённым остаётся и фондовый рынок. Заместитель председателя правления Сбербанка Тарас Скворцов на сессии </w:t>
      </w:r>
      <w:r w:rsidR="00B14756">
        <w:t>«</w:t>
      </w:r>
      <w:r w:rsidRPr="00CA7FB4">
        <w:t>Инвестиции в новые рынки: как меняется ландшафт в эпоху неопределённости</w:t>
      </w:r>
      <w:r w:rsidR="00B14756">
        <w:t>»</w:t>
      </w:r>
      <w:r w:rsidRPr="00CA7FB4">
        <w:t xml:space="preserve"> констатировал, что российский рынок стал рынком розницы. Из-за ухода с рынка западных инвесторов и ограничения институциональных 70% оборотов по акциям приходится на </w:t>
      </w:r>
      <w:r w:rsidR="00B14756">
        <w:t>«</w:t>
      </w:r>
      <w:r w:rsidRPr="00CA7FB4">
        <w:t>частников</w:t>
      </w:r>
      <w:r w:rsidR="00B14756">
        <w:t>»</w:t>
      </w:r>
      <w:r w:rsidRPr="00CA7FB4">
        <w:t>. Капитализация отечественного фондового рынка тоже остаётся низкой – лишь 23% к ВВП. Основная причина – реальная ключевая ставка на уровне 12%, при которой капитал уходит в депозиты и облигации. По оценке Скворцова, при её снижении до 2–4% рынок заметно вырастет.</w:t>
      </w:r>
    </w:p>
    <w:p w14:paraId="7ABC1EF1" w14:textId="77777777" w:rsidR="00387DCA" w:rsidRPr="00CA7FB4" w:rsidRDefault="00387DCA" w:rsidP="00387DCA">
      <w:r w:rsidRPr="00CA7FB4">
        <w:t>Зампред Сбербанка пояснил, что 90% эффекта роста рынка зависит именно от цикла смягчения, а не от роста количества эмитентов. Он напомнил, что число IPO в 2025 году сократилось с 19 до 9, причём 88% объёма размещения пришлось на две компании.</w:t>
      </w:r>
    </w:p>
    <w:p w14:paraId="1DFC039B" w14:textId="77777777" w:rsidR="00387DCA" w:rsidRPr="00CA7FB4" w:rsidRDefault="00387DCA" w:rsidP="00387DCA">
      <w:r w:rsidRPr="00CA7FB4">
        <w:t>Пенсионные деньги могли бы пригодиться на бирже. Сейчас пенсионные фонды и страховщики вкладывают в акции лишь 7% при регуляторно допустимых 40%. Поэтому участники сессии предложили налоговые стимулы для эмитентов и инвесторов, снятие ограничений для НПФ и планомерную подготовку компаний к публичности.</w:t>
      </w:r>
    </w:p>
    <w:p w14:paraId="6823151E" w14:textId="77777777" w:rsidR="00387DCA" w:rsidRPr="00CA7FB4" w:rsidRDefault="00387DCA" w:rsidP="00387DCA">
      <w:r w:rsidRPr="00CA7FB4">
        <w:t>Налоговый трек и региональный баланс</w:t>
      </w:r>
    </w:p>
    <w:p w14:paraId="24EE0880" w14:textId="02FA9C8B" w:rsidR="00387DCA" w:rsidRPr="00CA7FB4" w:rsidRDefault="00387DCA" w:rsidP="00387DCA">
      <w:r w:rsidRPr="00CA7FB4">
        <w:t xml:space="preserve">Отдельной темой стали и налоги. Замминистра финансов Алексей Сазанов на сессии </w:t>
      </w:r>
      <w:r w:rsidR="00B14756">
        <w:t>«</w:t>
      </w:r>
      <w:r w:rsidRPr="00CA7FB4">
        <w:t>Налоговая система: внутренние ориентиры и международное сотрудничество</w:t>
      </w:r>
      <w:r w:rsidR="00B14756">
        <w:t>»</w:t>
      </w:r>
      <w:r w:rsidRPr="00CA7FB4">
        <w:t xml:space="preserve"> обозначил два вектора: защита базы (приостановка соглашений об избежании двойного налогообложения с 38 странами, контроль трансфертного ценообразования) и деофшоризация. За два года поступления от резидентов специальных административных районов взлетели с 7,5 млрд рублей в 2023 году до 91,5 млрд в 2025-м. Принципиальная позиция ведомства: прибыль, заработанная в России, должна облагаться налогом здесь.</w:t>
      </w:r>
    </w:p>
    <w:p w14:paraId="5AC8DFDA" w14:textId="7AE2F6CC" w:rsidR="00387DCA" w:rsidRPr="00CA7FB4" w:rsidRDefault="00387DCA" w:rsidP="00387DCA">
      <w:r w:rsidRPr="00CA7FB4">
        <w:lastRenderedPageBreak/>
        <w:t xml:space="preserve">С критикой коммуникации между бизнесом и государством в вопросах налогов выступил президент РСПП Александр Шохин, который назвал проводимую реформу </w:t>
      </w:r>
      <w:r w:rsidR="00B14756">
        <w:t>«</w:t>
      </w:r>
      <w:r w:rsidRPr="00CA7FB4">
        <w:t>постоянной корректировкой налоговой системы, главной целью которой является пополнение бюджета</w:t>
      </w:r>
      <w:r w:rsidR="00B14756">
        <w:t>»</w:t>
      </w:r>
      <w:r w:rsidRPr="00CA7FB4">
        <w:t>. В качестве показательного примера он привёл работу федерального инвестиционного налогового вычета, который появился в прошлом году по инициативе бизнеса как ответ на повышение налога на прибыль до 25%. По словам Шохина, новый вычет фактически обнулял федеральную часть налога на прибыль для компаний, полностью инвестирующих свою прибыль в производство. Однако по факту в итоге из 150 млрд рублей, выделяемых на ФИНВ из бюджета ежегодно, в 2025 году было получено лишь 26 млрд из-за ужесточения требований.</w:t>
      </w:r>
    </w:p>
    <w:p w14:paraId="6740A7BA" w14:textId="77777777" w:rsidR="00387DCA" w:rsidRPr="00CA7FB4" w:rsidRDefault="00387DCA" w:rsidP="00387DCA">
      <w:r w:rsidRPr="00CA7FB4">
        <w:t>Банки, платформы и пересборка расчётов</w:t>
      </w:r>
    </w:p>
    <w:p w14:paraId="366F7C3D" w14:textId="71A8F183" w:rsidR="00387DCA" w:rsidRPr="00CA7FB4" w:rsidRDefault="00387DCA" w:rsidP="00387DCA">
      <w:r w:rsidRPr="00CA7FB4">
        <w:t xml:space="preserve">Одним из главных деловых событий ПМЭФ стало объявление о стратегическом партнёрстве дочернего банка крупнейшего маркетплейса WB Банка и ВТБ. Этим летом госбанк выкупит 5% акций </w:t>
      </w:r>
      <w:r w:rsidR="00B14756">
        <w:t>«</w:t>
      </w:r>
      <w:r w:rsidRPr="00CA7FB4">
        <w:t>WB Банка</w:t>
      </w:r>
      <w:r w:rsidR="00B14756">
        <w:t>»</w:t>
      </w:r>
      <w:r w:rsidRPr="00CA7FB4">
        <w:t xml:space="preserve"> с правом дальнейшего увеличения доли.</w:t>
      </w:r>
    </w:p>
    <w:p w14:paraId="6DFDF8B0" w14:textId="20D559DF" w:rsidR="00387DCA" w:rsidRPr="00CA7FB4" w:rsidRDefault="00387DCA" w:rsidP="00387DCA">
      <w:r w:rsidRPr="00CA7FB4">
        <w:t xml:space="preserve">В поддержку этого новостного повода на дискуссии </w:t>
      </w:r>
      <w:r w:rsidR="00B14756">
        <w:t>«</w:t>
      </w:r>
      <w:r w:rsidRPr="00CA7FB4">
        <w:t>Банки и маркетплейсы: справедливая конкуренция на цифровых платформах</w:t>
      </w:r>
      <w:r w:rsidR="00B14756">
        <w:t>»</w:t>
      </w:r>
      <w:r w:rsidRPr="00CA7FB4">
        <w:t xml:space="preserve"> первый зампред ВТБ Дмитрий Пьянов и председатель правления WB банка Георгий Горшков появились в одинаковых белых толстовках с логотипом WTB.</w:t>
      </w:r>
    </w:p>
    <w:p w14:paraId="433A718C" w14:textId="7CC245F9" w:rsidR="00387DCA" w:rsidRPr="00CA7FB4" w:rsidRDefault="00387DCA" w:rsidP="00387DCA">
      <w:r w:rsidRPr="00CA7FB4">
        <w:t xml:space="preserve">Своё выступление на сессии Пьянов открыл гиперболическим сравнением маркетплейсов и банков: почему маркетплейсы находятся сильно правее по иерархии торговли человеческим счастьем, чем банки. По его словам, именно это и есть то фундаментальное глубинное противоречие между банками и маркетплейсами, а не программы лояльности, техники, скидок. </w:t>
      </w:r>
      <w:r w:rsidR="00B14756">
        <w:t>«</w:t>
      </w:r>
      <w:r w:rsidRPr="00CA7FB4">
        <w:t>Маркетплейсы – уже торговцы счастьем, а банки пока только торговцы деньгами, а в деньгах счастья, как говорится, нет. По сути, наше партнёрство – это использование этого окна времени для классического банка ВТБ, чтобы приблизиться к торговцу счастьем</w:t>
      </w:r>
      <w:r w:rsidR="00B14756">
        <w:t>»</w:t>
      </w:r>
      <w:r w:rsidRPr="00CA7FB4">
        <w:t xml:space="preserve">, – резюмировал Пьянов. По его оценке, ключевое преимущество платформ – не технологии, поскольку технологический разрыв постепенно выравнивается, а ежедневный контакт с потребителем, который банки воспроизвести самостоятельно не могут. Второе противоречие заключается в том, что у маркетплейсов есть право собственности на транзакции, закреплённое </w:t>
      </w:r>
      <w:r w:rsidR="00B14756">
        <w:t>«</w:t>
      </w:r>
      <w:r w:rsidRPr="00CA7FB4">
        <w:t>благодаря гениальному шагу регулятора, который разрешил маркетплейсам организовывать свои банки</w:t>
      </w:r>
      <w:r w:rsidR="00B14756">
        <w:t>»</w:t>
      </w:r>
      <w:r w:rsidRPr="00CA7FB4">
        <w:t>. Пьянов охарактеризовал партнёрство с Wildberries как перезапуск розничного бизнеса банка, признав, что маркетплейс займёт лидирующую позицию в альянсе на начальном этапе. Группа RWB интегрирует свои ИT-решения и технологии искусственного интеллекта в банковские продукты.</w:t>
      </w:r>
    </w:p>
    <w:p w14:paraId="3422DA35" w14:textId="25DCCD72" w:rsidR="00387DCA" w:rsidRPr="00CA7FB4" w:rsidRDefault="00387DCA" w:rsidP="00387DCA">
      <w:r w:rsidRPr="00CA7FB4">
        <w:t xml:space="preserve">Не отстаёт от конкурента и второй крупнейший игрок рынка e-commerce Ozon. На сессии рассказали о результатах внедрения партнёрской программы </w:t>
      </w:r>
      <w:r w:rsidR="00B14756">
        <w:t>«</w:t>
      </w:r>
      <w:r w:rsidRPr="00CA7FB4">
        <w:t>Зелёная цена</w:t>
      </w:r>
      <w:r w:rsidR="00B14756">
        <w:t>»</w:t>
      </w:r>
      <w:r w:rsidRPr="00CA7FB4">
        <w:t xml:space="preserve"> для сторонних банков, запущенной осенью. Суть программы в том, что при оплате банковскими картами участников программы покупатель получает ту же скидку (до 30%), что и при оплате картой дочернего банка. Первым банком-партнёром новой программы лояльности вне экосистемы самого маркетплейса стал Совкомбанк, позднее к ней присоединились </w:t>
      </w:r>
      <w:r w:rsidR="00B14756">
        <w:t>«</w:t>
      </w:r>
      <w:r w:rsidRPr="00CA7FB4">
        <w:t>МТС Деньги</w:t>
      </w:r>
      <w:r w:rsidR="00B14756">
        <w:t>»</w:t>
      </w:r>
      <w:r w:rsidRPr="00CA7FB4">
        <w:t xml:space="preserve"> и ОТП Банк. Вице-президент по связям с индустрией и специальным проектам Ozon Мария Заикина сообщила, что 60% транзакций Ozon банка уже происходят вне маркетплейса, а программа открытого </w:t>
      </w:r>
      <w:r w:rsidRPr="00CA7FB4">
        <w:lastRenderedPageBreak/>
        <w:t>партнёрства со сторонними банками дала трёхкратный рост объёма транзакций у одного из первых банков-партнёров компании.</w:t>
      </w:r>
    </w:p>
    <w:p w14:paraId="3819EEA2" w14:textId="28F999D0" w:rsidR="00387DCA" w:rsidRPr="00CA7FB4" w:rsidRDefault="00387DCA" w:rsidP="00387DCA">
      <w:r w:rsidRPr="00CA7FB4">
        <w:t xml:space="preserve">В дискуссии обсудили и важные аспекты </w:t>
      </w:r>
      <w:r w:rsidR="00B14756">
        <w:t>«</w:t>
      </w:r>
      <w:r w:rsidRPr="00CA7FB4">
        <w:t>платформенной экономики</w:t>
      </w:r>
      <w:r w:rsidR="00B14756">
        <w:t>»</w:t>
      </w:r>
      <w:r w:rsidRPr="00CA7FB4">
        <w:t>, закон о которой вступает в силу с 1 октября этого года. Первый заместитель председателя Банка России Владимир Чистюхин обозначил три регуляторных условия, прописанных в новом документе. Это равный открытый доступ банков к крупным платформам, распространение норм защиты потребителей финансовых услуг на продажи через маркетплейсы, и признание крупнейших платформ источниками системных рисков с соответствующими требованиями к раскрытию информации. Финансовые сервисы из закона намеренно выведены, они станут предметом отдельного регулирования, отметил чиновник.</w:t>
      </w:r>
    </w:p>
    <w:p w14:paraId="55E48C59" w14:textId="77777777" w:rsidR="00387DCA" w:rsidRPr="00CA7FB4" w:rsidRDefault="00387DCA" w:rsidP="00387DCA">
      <w:r w:rsidRPr="00CA7FB4">
        <w:t>Директор департамента цифрового развития Минэкономразвития Владимир Волошин уточнил, что под действие нового закона подпадает около 15 крупнейших маркетплейсов с клиентской базой не менее 10 тыс. активных партнёров или оборотом от 50 млрд рублей. Сейчас в России насчитывается около 5–7 универсальных маркетплейсов, соответствующих этим критериям, и на них приходится 90% рынка.</w:t>
      </w:r>
    </w:p>
    <w:p w14:paraId="3BE927D2" w14:textId="16A34BED" w:rsidR="00387DCA" w:rsidRPr="00CA7FB4" w:rsidRDefault="00387DCA" w:rsidP="00387DCA">
      <w:r w:rsidRPr="00CA7FB4">
        <w:t xml:space="preserve">Вспоминали платформенную экономику и на сессии </w:t>
      </w:r>
      <w:r w:rsidR="00B14756">
        <w:t>«</w:t>
      </w:r>
      <w:r w:rsidRPr="00CA7FB4">
        <w:t>Пересборка мировой финансовой системы</w:t>
      </w:r>
      <w:r w:rsidR="00B14756">
        <w:t>»</w:t>
      </w:r>
      <w:r w:rsidRPr="00CA7FB4">
        <w:t xml:space="preserve">, назвав расчёты между платформами разумной альтернативой. Председатель правления ПСБ Пётр Фрадков объяснил, что новая система – это не </w:t>
      </w:r>
      <w:r w:rsidR="00B14756">
        <w:t>«</w:t>
      </w:r>
      <w:r w:rsidRPr="00CA7FB4">
        <w:t>анти-SWIFT</w:t>
      </w:r>
      <w:r w:rsidR="00B14756">
        <w:t>»</w:t>
      </w:r>
      <w:r w:rsidRPr="00CA7FB4">
        <w:t>, а набор конкурирующих национальных и региональных решений. В этой логике Россия должна позиционироваться не как потребитель новой архитектуры, а как один из её узловых центров.</w:t>
      </w:r>
    </w:p>
    <w:p w14:paraId="7AA975EF" w14:textId="77777777" w:rsidR="00387DCA" w:rsidRPr="00CA7FB4" w:rsidRDefault="00387DCA" w:rsidP="00387DCA">
      <w:r w:rsidRPr="00CA7FB4">
        <w:t>С ним согласен и замминистра финансов Иван Чебесков, который отметил, что внутренний финансовый суверенитет страны в значительной мере достигнут, тогда как внешний – в процессе длительной трансформации. К числу подтверждённых глобальных трендов он отнёс массовый переход стран Глобального Юга на расчёты в национальных валютах, кратное увеличение инициатив по цифровым валютам центральных банков и создание альтернативных расчётно-депозитарных хабов вне западной системы.</w:t>
      </w:r>
    </w:p>
    <w:p w14:paraId="521E3913" w14:textId="77777777" w:rsidR="00387DCA" w:rsidRPr="00CA7FB4" w:rsidRDefault="00387DCA" w:rsidP="00387DCA">
      <w:r w:rsidRPr="00CA7FB4">
        <w:t>На полях форума Чебесков подтвердил обсуждение концепции регулирования стейблкоинов.</w:t>
      </w:r>
    </w:p>
    <w:p w14:paraId="6C80736E" w14:textId="77777777" w:rsidR="00387DCA" w:rsidRPr="00CA7FB4" w:rsidRDefault="00387DCA" w:rsidP="00387DCA">
      <w:r w:rsidRPr="00CA7FB4">
        <w:t xml:space="preserve">В беседе с Национальным банковским журналом (NBJ) президент Ассоциации экспорта технологического суверенитета, полковник СВР в отставке Андрей Безруков сделал прогноз, что в течение следующих 10 лет грядёт сильное изменение всей мировой финансовой инфраструктуры мира. Как она будет выглядеть – пока сказать сложно, но одно уже ясно – будущее за децентрализованными финансовыми системами.   </w:t>
      </w:r>
    </w:p>
    <w:p w14:paraId="16D92186" w14:textId="77777777" w:rsidR="00387DCA" w:rsidRPr="00CA7FB4" w:rsidRDefault="00387DCA" w:rsidP="00387DCA">
      <w:r w:rsidRPr="00CA7FB4">
        <w:t>Что ещё было на ПМЭФ:</w:t>
      </w:r>
    </w:p>
    <w:p w14:paraId="22E7CE26" w14:textId="77777777" w:rsidR="00387DCA" w:rsidRPr="00CA7FB4" w:rsidRDefault="00387DCA" w:rsidP="00387DCA">
      <w:r w:rsidRPr="00CA7FB4">
        <w:t>заявление Дмитрия Пьянова о прогнозе прибыли банковского сектора в 3,6–3,9 трлн рублей в 2026 году и рекордных 4,1 трлн в 2027-м;</w:t>
      </w:r>
    </w:p>
    <w:p w14:paraId="31DC51AF" w14:textId="77777777" w:rsidR="00387DCA" w:rsidRPr="00CA7FB4" w:rsidRDefault="00387DCA" w:rsidP="00387DCA">
      <w:r w:rsidRPr="00CA7FB4">
        <w:t>планы Сбербанка по внедрению крипто-валюты в корпоративное кредитование и расширению присутствия в Индии;</w:t>
      </w:r>
    </w:p>
    <w:p w14:paraId="6C368428" w14:textId="77777777" w:rsidR="00387DCA" w:rsidRPr="00CA7FB4" w:rsidRDefault="00387DCA" w:rsidP="00387DCA">
      <w:r w:rsidRPr="00CA7FB4">
        <w:t>заявление Минфина о перевыполнении плана приватизации активов, переданных в казну по решениям судов в этом году;</w:t>
      </w:r>
    </w:p>
    <w:p w14:paraId="0278EDB8" w14:textId="77777777" w:rsidR="00387DCA" w:rsidRPr="00CA7FB4" w:rsidRDefault="00387DCA" w:rsidP="00387DCA">
      <w:r w:rsidRPr="00CA7FB4">
        <w:lastRenderedPageBreak/>
        <w:t>Инициатива ФНС о введении банковской гарантии как альтернативы обеспечительному платежу в системе подтверждения ожидания товаров.</w:t>
      </w:r>
    </w:p>
    <w:p w14:paraId="022F93CC" w14:textId="6759C2E8" w:rsidR="00387DCA" w:rsidRPr="00CA7FB4" w:rsidRDefault="008454CA" w:rsidP="00387DCA">
      <w:hyperlink r:id="rId39" w:history="1">
        <w:r w:rsidR="00387DCA" w:rsidRPr="00CA7FB4">
          <w:rPr>
            <w:rStyle w:val="a3"/>
          </w:rPr>
          <w:t>https://nbj.ru/publs/pmef_2026_v_poiskakh_novoy_arkhitektury_i_/73959/</w:t>
        </w:r>
      </w:hyperlink>
      <w:r w:rsidR="00387DCA" w:rsidRPr="00CA7FB4">
        <w:t xml:space="preserve"> </w:t>
      </w:r>
    </w:p>
    <w:p w14:paraId="0CBC516B" w14:textId="77777777" w:rsidR="0072308F" w:rsidRPr="00CA7FB4" w:rsidRDefault="0072308F" w:rsidP="0072308F">
      <w:pPr>
        <w:pStyle w:val="2"/>
      </w:pPr>
      <w:bookmarkStart w:id="125" w:name="_Toc234476441"/>
      <w:r w:rsidRPr="00CA7FB4">
        <w:t>Банковское обозрение, 08.07.2026, Концентрационная петля</w:t>
      </w:r>
      <w:bookmarkEnd w:id="125"/>
    </w:p>
    <w:p w14:paraId="2F8C3D34" w14:textId="77777777" w:rsidR="0072308F" w:rsidRPr="00CA7FB4" w:rsidRDefault="0072308F" w:rsidP="00593954">
      <w:pPr>
        <w:pStyle w:val="3"/>
      </w:pPr>
      <w:bookmarkStart w:id="126" w:name="_Toc234476442"/>
      <w:r w:rsidRPr="00CA7FB4">
        <w:t>Банк России вернулся к обсуждению одной из самых сложных проблем российского банковского сектора - высокой концентрации кредитных рисков на крупнейших заемщиках. Регулятор предлагает отказаться от ряда действующих послаблений, ужесточить расчет нормативов и ввести дополнительные экономические стимулы для снижения концентрации. В ЦБ рассчитывают, что к началу следующего десятилетия это позволит сделать банковскую систему более устойчивой, а крупнейшие компании заставит активнее использовать рыночные источники фондирования.</w:t>
      </w:r>
      <w:bookmarkEnd w:id="126"/>
    </w:p>
    <w:p w14:paraId="3214CABC" w14:textId="77777777" w:rsidR="0072308F" w:rsidRPr="00CA7FB4" w:rsidRDefault="0072308F" w:rsidP="0072308F">
      <w:r w:rsidRPr="00CA7FB4">
        <w:t>Риски - в одни руки</w:t>
      </w:r>
    </w:p>
    <w:p w14:paraId="62B255C7" w14:textId="74972AB8" w:rsidR="0072308F" w:rsidRPr="00CA7FB4" w:rsidRDefault="0072308F" w:rsidP="0072308F">
      <w:r w:rsidRPr="00CA7FB4">
        <w:t xml:space="preserve">ЦБ в конце мая 2026 года выпустил консультационный доклад </w:t>
      </w:r>
      <w:r w:rsidR="00B14756">
        <w:t>«</w:t>
      </w:r>
      <w:r w:rsidRPr="00CA7FB4">
        <w:t>Изменения в регулировании рисков кредитной концентрации</w:t>
      </w:r>
      <w:r w:rsidR="00B14756">
        <w:t>»</w:t>
      </w:r>
      <w:r w:rsidRPr="00CA7FB4">
        <w:t xml:space="preserve"> для отечественных банков. За последнее время это уже второй </w:t>
      </w:r>
      <w:r w:rsidR="00B14756">
        <w:t>«</w:t>
      </w:r>
      <w:r w:rsidRPr="00CA7FB4">
        <w:t>подход к снаряду</w:t>
      </w:r>
      <w:r w:rsidR="00B14756">
        <w:t>»</w:t>
      </w:r>
      <w:r w:rsidRPr="00CA7FB4">
        <w:t xml:space="preserve"> Банка России: подобный доклад регулятор выпускал два года назад (в июне 2024-го), а в феврале 2025-го подвел итоги его публичного обсуждения.</w:t>
      </w:r>
    </w:p>
    <w:p w14:paraId="6E919812" w14:textId="5EECC7FD" w:rsidR="0072308F" w:rsidRPr="00CA7FB4" w:rsidRDefault="0072308F" w:rsidP="0072308F">
      <w:r w:rsidRPr="00CA7FB4">
        <w:t>Как указывал тогда ЦБ, риск концентрации остается одной из основных проблем российского банковского сектора. Крупнейшие отечественные компании по размерам существенно превосходят банки, при этом именно последние остаются основным источником фондирования корпоративных заемщиков. Причиной этому является незначительный размер институциональных инвесторов (</w:t>
      </w:r>
      <w:r w:rsidRPr="00CA7FB4">
        <w:rPr>
          <w:b/>
          <w:bCs/>
        </w:rPr>
        <w:t>негосударственных пенсионных фондов</w:t>
      </w:r>
      <w:r w:rsidRPr="00CA7FB4">
        <w:t>, страховых компаний и т.д.) и относительно слабое развитие внутреннего рынка капитала. После 2014 года, когда часть компаний потеряла доступ к международным рынкам, зависимость крупных компаний от российских банков усилилась. В 2022 году ситуация ухудшилась из-за закрытия внешнего финансирования практически для всех корпоративных заемщиков.</w:t>
      </w:r>
    </w:p>
    <w:p w14:paraId="6283D024" w14:textId="77777777" w:rsidR="0072308F" w:rsidRPr="00CA7FB4" w:rsidRDefault="0072308F" w:rsidP="0072308F">
      <w:r w:rsidRPr="00CA7FB4">
        <w:t>Кроме того, по мнению регулятора, рост концентрации связан не только со структурными особенностями экономики, но и с поведением самих игроков рынка. Корпорации зачастую предпочитают банковские кредиты рыночному финансированию, избегая более высоких затрат, требований к раскрытию информации и взаимодействия с миноритарными инвесторами. В то же время банки заинтересованы в сохранении крупнейших клиентов, от комплексного обслуживания которых они получают значительный доход, и могут недооценивать риски их возможных финансовых проблем.</w:t>
      </w:r>
    </w:p>
    <w:p w14:paraId="75D4DA9A" w14:textId="2DBE4245" w:rsidR="0072308F" w:rsidRPr="00CA7FB4" w:rsidRDefault="0072308F" w:rsidP="0072308F">
      <w:r w:rsidRPr="00CA7FB4">
        <w:t xml:space="preserve">Дополнительным фактором роста кредитной концентрации стали антикризисные послабления Банка России. Чтобы справиться с экономическими шоками и деградацией финансовой среды из-за усиления геополитической напряженности, ЦБ в прошлые годы смягчал регуляторные требования </w:t>
      </w:r>
      <w:r w:rsidR="00B14756">
        <w:t>«</w:t>
      </w:r>
      <w:r w:rsidRPr="00CA7FB4">
        <w:t>для поддержки банков и их заемщиков</w:t>
      </w:r>
      <w:r w:rsidR="00B14756">
        <w:t>»</w:t>
      </w:r>
      <w:r w:rsidRPr="00CA7FB4">
        <w:t>. Эти меры помогли пройти периоды кризисов, но одновременно способствовали накоплению концентрационных рисков в финансовой системе.</w:t>
      </w:r>
    </w:p>
    <w:p w14:paraId="01D34ADF" w14:textId="77777777" w:rsidR="0072308F" w:rsidRPr="00CA7FB4" w:rsidRDefault="0072308F" w:rsidP="0072308F">
      <w:r w:rsidRPr="00CA7FB4">
        <w:t>Риски концентрируются</w:t>
      </w:r>
    </w:p>
    <w:p w14:paraId="21EC097B" w14:textId="13085D36" w:rsidR="0072308F" w:rsidRPr="00CA7FB4" w:rsidRDefault="00B14756" w:rsidP="0072308F">
      <w:r>
        <w:lastRenderedPageBreak/>
        <w:t>«</w:t>
      </w:r>
      <w:r w:rsidR="0072308F" w:rsidRPr="00CA7FB4">
        <w:t>Сейчас все банки в секторе формально соблюдают нормативы концентрации, но при этом у нескольких крупных банков общая сумма экспозиции на отдельные группы связанных заемщиков (ГСЗ) сравнима с размером капитала или даже значительно превышает его</w:t>
      </w:r>
      <w:r>
        <w:t>»</w:t>
      </w:r>
      <w:r w:rsidR="0072308F" w:rsidRPr="00CA7FB4">
        <w:t xml:space="preserve">, - указывал докладе в середине 2024 года ЦБ. Регулятор подчеркивал, что соблюдение нормативов во многом достигалось </w:t>
      </w:r>
      <w:r>
        <w:t>«</w:t>
      </w:r>
      <w:r w:rsidR="0072308F" w:rsidRPr="00CA7FB4">
        <w:t>за счет применения послаблений в отношении заемщиков под санкциями</w:t>
      </w:r>
      <w:r>
        <w:t>»</w:t>
      </w:r>
      <w:r w:rsidR="0072308F" w:rsidRPr="00CA7FB4">
        <w:t xml:space="preserve">, а также </w:t>
      </w:r>
      <w:r>
        <w:t>«</w:t>
      </w:r>
      <w:r w:rsidR="0072308F" w:rsidRPr="00CA7FB4">
        <w:t>за счет структурирования кредитования через сделки обратного РЕПО, когда средства предоставляются конечному заемщику через компании-посредники под залог его же облигаций</w:t>
      </w:r>
      <w:r>
        <w:t>»</w:t>
      </w:r>
      <w:r w:rsidR="0072308F" w:rsidRPr="00CA7FB4">
        <w:t>.</w:t>
      </w:r>
    </w:p>
    <w:p w14:paraId="77347D90" w14:textId="1B206711" w:rsidR="0072308F" w:rsidRPr="00CA7FB4" w:rsidRDefault="0072308F" w:rsidP="0072308F">
      <w:r w:rsidRPr="00CA7FB4">
        <w:t xml:space="preserve">Как отмечало </w:t>
      </w:r>
      <w:r w:rsidR="00B14756">
        <w:t>«</w:t>
      </w:r>
      <w:r w:rsidRPr="00CA7FB4">
        <w:t>Эксперт РА</w:t>
      </w:r>
      <w:r w:rsidR="00B14756">
        <w:t>»</w:t>
      </w:r>
      <w:r w:rsidRPr="00CA7FB4">
        <w:t xml:space="preserve">, через год ситуация особенно не улучшилась: </w:t>
      </w:r>
      <w:r w:rsidR="00B14756">
        <w:t>«</w:t>
      </w:r>
      <w:r w:rsidRPr="00CA7FB4">
        <w:t>Текущая концентрация кредитных рисков у отдельных игроков находится на очень высоком уровне</w:t>
      </w:r>
      <w:r w:rsidR="00B14756">
        <w:t>»</w:t>
      </w:r>
      <w:r w:rsidRPr="00CA7FB4">
        <w:t>. По расчетам аналитиков рейтингового агентства, в банках из топ-10 по величине активов за первое полугодие 2025 года норматив максимального размера крупных кредитных рисков (Н7) вырос на 65 п.п. и достиг рекордного уровня - 316%.</w:t>
      </w:r>
    </w:p>
    <w:p w14:paraId="33C1F1E7" w14:textId="136206B0" w:rsidR="0072308F" w:rsidRPr="00CA7FB4" w:rsidRDefault="00B14756" w:rsidP="0072308F">
      <w:r>
        <w:t>«</w:t>
      </w:r>
      <w:r w:rsidR="0072308F" w:rsidRPr="00CA7FB4">
        <w:t>На данный момент только банки из топ-10 способны кредитовать крупнейшие предприятия страны, но даже им становится все труднее абсорбировать этот спрос за счет текущей генерации капитала</w:t>
      </w:r>
      <w:r>
        <w:t>»</w:t>
      </w:r>
      <w:r w:rsidR="0072308F" w:rsidRPr="00CA7FB4">
        <w:t xml:space="preserve">, - констатировали ситуацию авторы обзора </w:t>
      </w:r>
      <w:r>
        <w:t>«</w:t>
      </w:r>
      <w:r w:rsidR="0072308F" w:rsidRPr="00CA7FB4">
        <w:t>Эксперт РА</w:t>
      </w:r>
      <w:r>
        <w:t>»</w:t>
      </w:r>
      <w:r w:rsidR="0072308F" w:rsidRPr="00CA7FB4">
        <w:t>.</w:t>
      </w:r>
    </w:p>
    <w:p w14:paraId="3269F6AC" w14:textId="77777777" w:rsidR="0072308F" w:rsidRPr="00CA7FB4" w:rsidRDefault="0072308F" w:rsidP="0072308F">
      <w:r w:rsidRPr="00CA7FB4">
        <w:t>Риски застряли в балансах</w:t>
      </w:r>
    </w:p>
    <w:p w14:paraId="2628F077" w14:textId="77777777" w:rsidR="0072308F" w:rsidRPr="00CA7FB4" w:rsidRDefault="0072308F" w:rsidP="0072308F">
      <w:r w:rsidRPr="00CA7FB4">
        <w:t>С момента публикации первого консультативного доклада ЦБ уже предпринял ряд шагов, направленных на снижение рисков концентрации. С 2025 года регулятор отменил часть введенных ранее послаблений, включая льготные риск-веса для компаний, находящихся под санкциями, и возможность не объединять таких заемщиков в группы связанных.</w:t>
      </w:r>
    </w:p>
    <w:p w14:paraId="0B9DBFC1" w14:textId="77777777" w:rsidR="0072308F" w:rsidRPr="00CA7FB4" w:rsidRDefault="0072308F" w:rsidP="0072308F">
      <w:r w:rsidRPr="00CA7FB4">
        <w:t>Кроме того, банкам разрешили учитывать часть риска по гарантам и поручителям, если их кредитное качество находится на более высоком уровне, чем у самого заемщика. Это, по мнению регулятора, должно было облегчить перераспределение крупных кредитных экспозиций внутри банковской системы.</w:t>
      </w:r>
    </w:p>
    <w:p w14:paraId="3DD1FD45" w14:textId="7EBE7D69" w:rsidR="0072308F" w:rsidRPr="00CA7FB4" w:rsidRDefault="0072308F" w:rsidP="0072308F">
      <w:r w:rsidRPr="00CA7FB4">
        <w:t xml:space="preserve">Как отметили в ЦБ, хоть концентрация и перестала расти, однако </w:t>
      </w:r>
      <w:r w:rsidR="00B14756">
        <w:t>«</w:t>
      </w:r>
      <w:r w:rsidRPr="00CA7FB4">
        <w:t>у отдельных крупных банков она не снизилась и остается высокой</w:t>
      </w:r>
      <w:r w:rsidR="00B14756">
        <w:t>»</w:t>
      </w:r>
      <w:r w:rsidRPr="00CA7FB4">
        <w:t xml:space="preserve">. </w:t>
      </w:r>
      <w:r w:rsidR="00B14756">
        <w:t>«</w:t>
      </w:r>
      <w:r w:rsidRPr="00CA7FB4">
        <w:t>Значительного прогресса [по снижению риска концентрации] пока, надо признать, нет. С отдельными банками есть графики выхода на целевое значение. Но этот вопрос будет занимать, естественно, время, для того чтобы ситуацию исправить</w:t>
      </w:r>
      <w:r w:rsidR="00B14756">
        <w:t>»</w:t>
      </w:r>
      <w:r w:rsidRPr="00CA7FB4">
        <w:t>, - признала в феврале 2026 года директор департамента банковского регулирования и аналитики ЦБ Александр Данилов.</w:t>
      </w:r>
    </w:p>
    <w:p w14:paraId="3BEE15B6" w14:textId="7F77D9E7" w:rsidR="0072308F" w:rsidRPr="00CA7FB4" w:rsidRDefault="0072308F" w:rsidP="0072308F">
      <w:r w:rsidRPr="00CA7FB4">
        <w:t xml:space="preserve">Крупнейшие компании </w:t>
      </w:r>
      <w:r w:rsidR="00B14756">
        <w:t>«</w:t>
      </w:r>
      <w:r w:rsidRPr="00CA7FB4">
        <w:t>не спешат [перераспределять свой долговой портфель] и продолжают поддерживать тот же уровень займов в связанных или зависимых банках, несмотря на то что последние берут на себя повышенные риски</w:t>
      </w:r>
      <w:r w:rsidR="00B14756">
        <w:t>»</w:t>
      </w:r>
      <w:r w:rsidRPr="00CA7FB4">
        <w:t>, подчеркивали в Банке России.</w:t>
      </w:r>
    </w:p>
    <w:p w14:paraId="37C3B232" w14:textId="77777777" w:rsidR="0072308F" w:rsidRPr="00CA7FB4" w:rsidRDefault="0072308F" w:rsidP="0072308F">
      <w:r w:rsidRPr="00CA7FB4">
        <w:t>Концентрацию лишают скидок</w:t>
      </w:r>
    </w:p>
    <w:p w14:paraId="69980227" w14:textId="77777777" w:rsidR="0072308F" w:rsidRPr="00CA7FB4" w:rsidRDefault="0072308F" w:rsidP="0072308F">
      <w:r w:rsidRPr="00CA7FB4">
        <w:t xml:space="preserve">В последних предложениях ЦБ отказался от введения нового норматива концентрации кредитных рисков на одном заемщике или ГСЗ для крупнейших банков (системно значимых кредитных организаций, СЗКО) - Н30. Вместо этого регулятор хочет доработать уже существующие нормативы Н6 (Н21 - на консолидированной основе), </w:t>
      </w:r>
      <w:r w:rsidRPr="00CA7FB4">
        <w:lastRenderedPageBreak/>
        <w:t>которые ограничивают максимальный размер концентрационного риска для всех участников рынка.</w:t>
      </w:r>
    </w:p>
    <w:p w14:paraId="079771C8" w14:textId="6EA7D90A" w:rsidR="0072308F" w:rsidRPr="00CA7FB4" w:rsidRDefault="0072308F" w:rsidP="0072308F">
      <w:r w:rsidRPr="00CA7FB4">
        <w:t xml:space="preserve">Это, по мнению регулятора, снизит риски перетока концентрации на менее крупных игроков, а также сохранит прежний уровень обязательных нормативов. </w:t>
      </w:r>
      <w:r w:rsidR="00B14756">
        <w:t>«</w:t>
      </w:r>
      <w:r w:rsidRPr="00CA7FB4">
        <w:t>Мы также рассмотрим возможность ограничения концентрации банковских групп только на консолидированном уровне, оставив для них норматив Н21 и отменив Н6</w:t>
      </w:r>
      <w:r w:rsidR="00B14756">
        <w:t>»</w:t>
      </w:r>
      <w:r w:rsidRPr="00CA7FB4">
        <w:t>, - указал регулятор.</w:t>
      </w:r>
    </w:p>
    <w:p w14:paraId="57F4B070" w14:textId="77777777" w:rsidR="0072308F" w:rsidRPr="00CA7FB4" w:rsidRDefault="0072308F" w:rsidP="0072308F">
      <w:r w:rsidRPr="00CA7FB4">
        <w:t>Банк России хочет, чтобы с 2028 года для всех корпоративных заемщиков действовал коэффициент риска 100% при расчете Н6/Н21. Сейчас для ряда крупнейших и наиболее надежных компаний применяются пониженные риск-веса, что фактически позволяет банкам концентрировать на них объем кредитов, превышающий установленный норматив в 25% капитала. Так, для заемщиков инвестиционного класса действует риск-вес 65%, а для отдельных крупных госкомпаний - 50%.</w:t>
      </w:r>
    </w:p>
    <w:p w14:paraId="6121AE06" w14:textId="25766DA5" w:rsidR="0072308F" w:rsidRPr="00CA7FB4" w:rsidRDefault="0072308F" w:rsidP="0072308F">
      <w:r w:rsidRPr="00CA7FB4">
        <w:t xml:space="preserve">Цель регулятора - постепенно снизить концентрацию, чтобы к 2033 году ни у одного банка она не превышала 25% капитала. </w:t>
      </w:r>
      <w:r w:rsidR="00B14756">
        <w:t>«</w:t>
      </w:r>
      <w:r w:rsidRPr="00CA7FB4">
        <w:t>Это позволит им выдержать дефолт одного-двух крупнейших заемщиков, какой бы низкой ни была вероятность банкротства</w:t>
      </w:r>
      <w:r w:rsidR="00B14756">
        <w:t>»</w:t>
      </w:r>
      <w:r w:rsidRPr="00CA7FB4">
        <w:t>, - отмечается в консультационном докладе ЦБ.</w:t>
      </w:r>
    </w:p>
    <w:p w14:paraId="641E0740" w14:textId="77777777" w:rsidR="0072308F" w:rsidRPr="00CA7FB4" w:rsidRDefault="0072308F" w:rsidP="0072308F">
      <w:r w:rsidRPr="00CA7FB4">
        <w:t>Концентрацию обложат взносом</w:t>
      </w:r>
    </w:p>
    <w:p w14:paraId="6F0911BE" w14:textId="1E2E22B2" w:rsidR="0072308F" w:rsidRPr="00CA7FB4" w:rsidRDefault="0072308F" w:rsidP="0072308F">
      <w:r w:rsidRPr="00CA7FB4">
        <w:t xml:space="preserve">Если отдельные банки не смогут уложиться в новые требования к 2028 году, ЦБ готов согласовывать для них индивидуальные планы по снижению концентрации. Однако такая возможность будет доступна только для исторически сложившихся крупных экспозиций на заемщиков с кредитоспособностью не ниже рейтинга </w:t>
      </w:r>
      <w:r w:rsidR="00B14756">
        <w:t>«</w:t>
      </w:r>
      <w:r w:rsidRPr="00CA7FB4">
        <w:t>AA</w:t>
      </w:r>
      <w:r w:rsidR="00B14756">
        <w:t>»</w:t>
      </w:r>
      <w:r w:rsidRPr="00CA7FB4">
        <w:t xml:space="preserve"> и не более чем по двум группам связанных заемщиков на банк.</w:t>
      </w:r>
    </w:p>
    <w:p w14:paraId="49FA8AA7" w14:textId="77777777" w:rsidR="0072308F" w:rsidRPr="00CA7FB4" w:rsidRDefault="0072308F" w:rsidP="0072308F">
      <w:r w:rsidRPr="00CA7FB4">
        <w:t>При соблюдении согласованного плана ЦБ не будет наказывать банк за превышение нормативов концентрации. Однако за нарушение следованию плана или за сохранение повышенной концентрации на заемщиков, не соответствующих установленным критериям, регулятор применит к кредитной организации надзорные меры - введет ограничения на отдельные операции, в частности может запретить наращивать кредитный портфель. Также такое нарушение приведет к ухудшению оценки экономического положения банка, что, в свою очередь, повлечет рост его отчислений в Фонд обязательного страхования вкладов (ФОСВ).</w:t>
      </w:r>
    </w:p>
    <w:p w14:paraId="2BA60069" w14:textId="77777777" w:rsidR="0072308F" w:rsidRPr="00CA7FB4" w:rsidRDefault="0072308F" w:rsidP="0072308F">
      <w:r w:rsidRPr="00CA7FB4">
        <w:t>В целом, для банков с повышенной концентрацией ЦБ предлагает ввести новый дополнительный взнос в ФОСВ. Его размер будет рассчитываться исходя из объема кредитных требований, превышающих установленный лимит, а ставка составит 2% годовых. По мнению регулятора, это должно стать экономическим стимулом для банков и крупнейших заемщиков к перераспределению кредитной нагрузки внутри финансового сектора. Для участников, согласовавших планы снижения концентрации, предусмотрен поэтапный переход к целевому уровню 25% капитала к 2031 году.</w:t>
      </w:r>
    </w:p>
    <w:p w14:paraId="1A6A8A86" w14:textId="77777777" w:rsidR="0072308F" w:rsidRPr="00CA7FB4" w:rsidRDefault="0072308F" w:rsidP="0072308F">
      <w:r w:rsidRPr="00CA7FB4">
        <w:t>Долги отправят на биржу</w:t>
      </w:r>
    </w:p>
    <w:p w14:paraId="0450EA02" w14:textId="0C6ABA53" w:rsidR="0072308F" w:rsidRPr="00CA7FB4" w:rsidRDefault="00B14756" w:rsidP="0072308F">
      <w:r>
        <w:t>«</w:t>
      </w:r>
      <w:r w:rsidR="0072308F" w:rsidRPr="00CA7FB4">
        <w:t>Предложенные ЦБ меры выглядят достаточно сбалансированными, поскольку регулятор не требует резкого сокращения кредитования, а задает длинный горизонт адаптации до 2033 года</w:t>
      </w:r>
      <w:r>
        <w:t>»</w:t>
      </w:r>
      <w:r w:rsidR="0072308F" w:rsidRPr="00CA7FB4">
        <w:t xml:space="preserve">, - считает директор по аналитике банка </w:t>
      </w:r>
      <w:r>
        <w:t>«</w:t>
      </w:r>
      <w:r w:rsidR="0072308F" w:rsidRPr="00CA7FB4">
        <w:t>Инго</w:t>
      </w:r>
      <w:r>
        <w:t>»</w:t>
      </w:r>
      <w:r w:rsidR="0072308F" w:rsidRPr="00CA7FB4">
        <w:t xml:space="preserve"> Василий Кутьин. По его словам, поэтапный подход позволит перераспределять риски постепенно.</w:t>
      </w:r>
    </w:p>
    <w:p w14:paraId="2F2E1277" w14:textId="21EE3108" w:rsidR="0072308F" w:rsidRPr="00CA7FB4" w:rsidRDefault="00B14756" w:rsidP="0072308F">
      <w:r>
        <w:lastRenderedPageBreak/>
        <w:t>«</w:t>
      </w:r>
      <w:r w:rsidR="0072308F" w:rsidRPr="00CA7FB4">
        <w:t>Поэтапное повышение риск-весов до 100% к 2028 году, введение планов снижения концентрации и экономических стимулов дают банкам и заемщикам временной буфер для адаптации</w:t>
      </w:r>
      <w:r>
        <w:t>»</w:t>
      </w:r>
      <w:r w:rsidR="0072308F" w:rsidRPr="00CA7FB4">
        <w:t xml:space="preserve">, - солидарен с коллегой старший директор рейтингов финансовых институтов НРА Павел Жолобов. Кроме того, как отмечает аналитик, </w:t>
      </w:r>
      <w:r>
        <w:t>«</w:t>
      </w:r>
      <w:r w:rsidR="0072308F" w:rsidRPr="00CA7FB4">
        <w:t>целевой уровень в 25% капитала - это разумный международно признанный ориентир, аналог Базельского стандарта LEX</w:t>
      </w:r>
      <w:r>
        <w:t>»</w:t>
      </w:r>
      <w:r w:rsidR="0072308F" w:rsidRPr="00CA7FB4">
        <w:t xml:space="preserve">. </w:t>
      </w:r>
      <w:r>
        <w:t>«</w:t>
      </w:r>
      <w:r w:rsidR="0072308F" w:rsidRPr="00CA7FB4">
        <w:t>Новый взнос в ФОСВ в размере 2% годовых от суммы превышения допустимой концентрации будет чувствителен для ряда банков, но от того и более эффективен в рамках снижения концентрации</w:t>
      </w:r>
      <w:r>
        <w:t>»</w:t>
      </w:r>
      <w:r w:rsidR="0072308F" w:rsidRPr="00CA7FB4">
        <w:t>, - считает он.</w:t>
      </w:r>
    </w:p>
    <w:p w14:paraId="15871A80" w14:textId="310B5B1E" w:rsidR="0072308F" w:rsidRPr="00CA7FB4" w:rsidRDefault="0072308F" w:rsidP="0072308F">
      <w:r w:rsidRPr="00CA7FB4">
        <w:t xml:space="preserve">По словам Василия Кутьина, для крупных игроков это будет </w:t>
      </w:r>
      <w:r w:rsidR="00B14756">
        <w:t>«</w:t>
      </w:r>
      <w:r w:rsidRPr="00CA7FB4">
        <w:t>не обязательно критичная нагрузка</w:t>
      </w:r>
      <w:r w:rsidR="00B14756">
        <w:t>»</w:t>
      </w:r>
      <w:r w:rsidRPr="00CA7FB4">
        <w:t xml:space="preserve">: </w:t>
      </w:r>
      <w:r w:rsidR="00B14756">
        <w:t>«</w:t>
      </w:r>
      <w:r w:rsidRPr="00CA7FB4">
        <w:t>Но она становится ощутимой, если превышение исчисляется десятками или сотнями миллиардов рублей</w:t>
      </w:r>
      <w:r w:rsidR="00B14756">
        <w:t>»</w:t>
      </w:r>
      <w:r w:rsidRPr="00CA7FB4">
        <w:t>. В результате банкам будет проще экономически обосновать постепенное снижение доли крупнейших заемщиков в портфеле, утверждает он.</w:t>
      </w:r>
    </w:p>
    <w:p w14:paraId="7B106DF9" w14:textId="372585FC" w:rsidR="0072308F" w:rsidRPr="00CA7FB4" w:rsidRDefault="00B14756" w:rsidP="0072308F">
      <w:r>
        <w:t>«</w:t>
      </w:r>
      <w:r w:rsidR="0072308F" w:rsidRPr="00CA7FB4">
        <w:t xml:space="preserve">Крупнейшие заемщики будут привлекать финансирование у большего количества кредитных организаций, - отметил заместитель председателя правления банка </w:t>
      </w:r>
      <w:r>
        <w:t>«</w:t>
      </w:r>
      <w:r w:rsidR="0072308F" w:rsidRPr="00CA7FB4">
        <w:t>ДОМ.РФ</w:t>
      </w:r>
      <w:r>
        <w:t>»</w:t>
      </w:r>
      <w:r w:rsidR="0072308F" w:rsidRPr="00CA7FB4">
        <w:t xml:space="preserve"> Иван Ларионов. - Умение оперативно адаптироваться к изменениям может стать конкурентным преимуществом банков и оказать положительный эффект на их экономику</w:t>
      </w:r>
      <w:r>
        <w:t>»</w:t>
      </w:r>
      <w:r w:rsidR="0072308F" w:rsidRPr="00CA7FB4">
        <w:t>.</w:t>
      </w:r>
    </w:p>
    <w:p w14:paraId="4057E29E" w14:textId="794E2338" w:rsidR="0072308F" w:rsidRPr="00CA7FB4" w:rsidRDefault="00B14756" w:rsidP="0072308F">
      <w:r>
        <w:t>«</w:t>
      </w:r>
      <w:r w:rsidR="0072308F" w:rsidRPr="00CA7FB4">
        <w:t xml:space="preserve">Наиболее очевидным решением со стороны банков для снижения норматива концентрации является </w:t>
      </w:r>
      <w:r>
        <w:t>«</w:t>
      </w:r>
      <w:r w:rsidR="0072308F" w:rsidRPr="00CA7FB4">
        <w:t>переупаковка</w:t>
      </w:r>
      <w:r>
        <w:t>»</w:t>
      </w:r>
      <w:r w:rsidR="0072308F" w:rsidRPr="00CA7FB4">
        <w:t xml:space="preserve"> кредитов в облигации с плавающими ставками и размещения их на рынке</w:t>
      </w:r>
      <w:r>
        <w:t>»</w:t>
      </w:r>
      <w:r w:rsidR="0072308F" w:rsidRPr="00CA7FB4">
        <w:t xml:space="preserve">, - указал управляющий по анализу банковского и финансового рынков ПСБ Дмитрий Грицкевич. </w:t>
      </w:r>
      <w:r>
        <w:t>«</w:t>
      </w:r>
      <w:r w:rsidR="0072308F" w:rsidRPr="00CA7FB4">
        <w:t>Меры Банка России напрямую стимулируют заемщиков активнее выходить на рынок капитала. Облигации, кредитные ЦФА будут становиться более востребованными как источник фондирования, альтернативный банковским кредитам</w:t>
      </w:r>
      <w:r>
        <w:t>»</w:t>
      </w:r>
      <w:r w:rsidR="0072308F" w:rsidRPr="00CA7FB4">
        <w:t>, - добавил Павел Жолобов.</w:t>
      </w:r>
    </w:p>
    <w:p w14:paraId="069D964D" w14:textId="712E1A81" w:rsidR="0072308F" w:rsidRPr="00CA7FB4" w:rsidRDefault="00B14756" w:rsidP="0072308F">
      <w:r>
        <w:t>«</w:t>
      </w:r>
      <w:r w:rsidR="0072308F" w:rsidRPr="00CA7FB4">
        <w:t>Стоит отметить, что рынки адаптируются к изменениям, появляются новые инструменты, а спрос и предложение балансируются</w:t>
      </w:r>
      <w:r>
        <w:t>»</w:t>
      </w:r>
      <w:r w:rsidR="0072308F" w:rsidRPr="00CA7FB4">
        <w:t>, - признал Иван Ларионов.</w:t>
      </w:r>
    </w:p>
    <w:p w14:paraId="669BC5B6" w14:textId="569F0150" w:rsidR="0072308F" w:rsidRPr="00CA7FB4" w:rsidRDefault="0072308F" w:rsidP="0072308F">
      <w:r w:rsidRPr="00CA7FB4">
        <w:t xml:space="preserve">По мнению Дмитрия Грицкевича, в результате расширения предложения публичного долга кредитные премии на долговом рынке для эмитентов могут </w:t>
      </w:r>
      <w:r w:rsidR="00B14756">
        <w:t>«</w:t>
      </w:r>
      <w:r w:rsidRPr="00CA7FB4">
        <w:t>несколько расширяться</w:t>
      </w:r>
      <w:r w:rsidR="00B14756">
        <w:t>»</w:t>
      </w:r>
      <w:r w:rsidRPr="00CA7FB4">
        <w:t xml:space="preserve">. </w:t>
      </w:r>
      <w:r w:rsidR="00B14756">
        <w:t>«</w:t>
      </w:r>
      <w:r w:rsidRPr="00CA7FB4">
        <w:t>Для крупнейших корпоративных заемщиков реформа означает неизбежное удорожание и необходимость диверсификации фондирования</w:t>
      </w:r>
      <w:r w:rsidR="00B14756">
        <w:t>»</w:t>
      </w:r>
      <w:r w:rsidRPr="00CA7FB4">
        <w:t>, - оценил в целом эффект от мер регулятора Павел Жолобов.</w:t>
      </w:r>
    </w:p>
    <w:p w14:paraId="61C3F0FA" w14:textId="783E4B39" w:rsidR="0072308F" w:rsidRPr="001236A0" w:rsidRDefault="008454CA" w:rsidP="0072308F">
      <w:hyperlink r:id="rId40" w:history="1">
        <w:r w:rsidR="0072308F" w:rsidRPr="00CA7FB4">
          <w:rPr>
            <w:rStyle w:val="a3"/>
          </w:rPr>
          <w:t>https://bosfera.ru/bo/koncentracionnaya-petlya</w:t>
        </w:r>
      </w:hyperlink>
      <w:r w:rsidR="0072308F" w:rsidRPr="00CA7FB4">
        <w:t xml:space="preserve"> </w:t>
      </w:r>
    </w:p>
    <w:p w14:paraId="1A9ED21E" w14:textId="1FAC12F8" w:rsidR="00B46BE2" w:rsidRPr="00B46BE2" w:rsidRDefault="00B46BE2" w:rsidP="00B46BE2">
      <w:pPr>
        <w:pStyle w:val="2"/>
      </w:pPr>
      <w:bookmarkStart w:id="127" w:name="_Toc234476443"/>
      <w:r w:rsidRPr="00B46BE2">
        <w:lastRenderedPageBreak/>
        <w:t>Ведомости, 09.07.2026, Вложения частных инвесторов на Мосбирже взлетели на 70% в первом полугодии</w:t>
      </w:r>
      <w:bookmarkEnd w:id="127"/>
    </w:p>
    <w:p w14:paraId="56EFF91A" w14:textId="77777777" w:rsidR="00B46BE2" w:rsidRPr="00F649CE" w:rsidRDefault="00B46BE2" w:rsidP="00B46BE2">
      <w:pPr>
        <w:pStyle w:val="3"/>
      </w:pPr>
      <w:bookmarkStart w:id="128" w:name="_Toc234476444"/>
      <w:r w:rsidRPr="00F649CE">
        <w:t>Совокупный объем вложений частных инвесторов в ценные бумаги на фондовом рынке Московской биржи в первом полугодии 2026 г. вырос на 70% по сравнению с аналогичным периодом прошлого года и достиг почти 1,5 трлн руб. Из них вложения в облигации составили 1,1 трлн руб. (+18%), сообщила торговая площадка. В июне инвестиции физических лиц в ценные бумаги выросли на 32% г/г до 264,1 млрд руб.</w:t>
      </w:r>
      <w:bookmarkEnd w:id="128"/>
    </w:p>
    <w:p w14:paraId="4F343CE7" w14:textId="77777777" w:rsidR="00B46BE2" w:rsidRPr="00F649CE" w:rsidRDefault="00B46BE2" w:rsidP="00B46BE2">
      <w:r w:rsidRPr="00F649CE">
        <w:t>По итогам основной сессии 8 июля индекс Мосбиржи вырос на 1,2% до 2216,1 пункта. С начала года бенчмарк снижается на 19,9%. 7 июля он обновил минимум с конца декабря 2022 г. - 2117,5 пункта.</w:t>
      </w:r>
    </w:p>
    <w:p w14:paraId="22113752" w14:textId="77777777" w:rsidR="00B46BE2" w:rsidRPr="00F649CE" w:rsidRDefault="00B46BE2" w:rsidP="00B46BE2">
      <w:r w:rsidRPr="00F649CE">
        <w:t>Розничная доля</w:t>
      </w:r>
    </w:p>
    <w:p w14:paraId="0984109F" w14:textId="77777777" w:rsidR="00B46BE2" w:rsidRPr="00F649CE" w:rsidRDefault="00B46BE2" w:rsidP="00B46BE2">
      <w:r w:rsidRPr="00F649CE">
        <w:t>Вложения розничных инвесторов в акции в июне увеличились почти в 6 раз г/г и составили 30,2 млрд руб. Инвестиции в облигации - 231 млрд руб., что в 1,5 раза больше, чем в июне 2025 г. Из них 14% - вложения в рублевые ОФЗ, 61% - в корпоративные облигации в рублях, 25% - в бонды в иностранной валюте.</w:t>
      </w:r>
    </w:p>
    <w:p w14:paraId="2A7E5058" w14:textId="77777777" w:rsidR="00B46BE2" w:rsidRPr="00F649CE" w:rsidRDefault="00B46BE2" w:rsidP="00B46BE2">
      <w:r w:rsidRPr="00F649CE">
        <w:t xml:space="preserve">В народный портфель частных инвесторов, состоящий из самых популярных акций, в июне вошли обыкновенные и привилегированные бумаги Сбербанка (31,8 и 7,3% соответственно), акции "Лукойла" (11,6%), "Газпрома" (11,6%), ВТБ (9,7%), "Т-технологий" (6,6%), Х5 (5,7%), "Яндекса" (5,6%), "Полюса" (5,1%) и "Норникеля" (4,9%). Самыми популярными бумагами из состава индекса Мосбиржи </w:t>
      </w:r>
      <w:r w:rsidRPr="00B46BE2">
        <w:rPr>
          <w:lang w:val="en-US"/>
        </w:rPr>
        <w:t>IPO</w:t>
      </w:r>
      <w:r w:rsidRPr="00F649CE">
        <w:t xml:space="preserve"> в сделках частных инвесторов в июне стали акции "МТС банка", В2В-РТС, "</w:t>
      </w:r>
      <w:r w:rsidRPr="00B46BE2">
        <w:rPr>
          <w:lang w:val="en-US"/>
        </w:rPr>
        <w:t>E</w:t>
      </w:r>
      <w:r w:rsidRPr="00F649CE">
        <w:t xml:space="preserve">вроплана", "Займера", </w:t>
      </w:r>
      <w:r w:rsidRPr="00B46BE2">
        <w:rPr>
          <w:lang w:val="en-US"/>
        </w:rPr>
        <w:t>GloraX</w:t>
      </w:r>
      <w:r w:rsidRPr="00F649CE">
        <w:t>, "Всеинструменты.ру", "Аренадаты", АПРИ, Дом.РФ и "Промомеда".</w:t>
      </w:r>
    </w:p>
    <w:p w14:paraId="4ADD1CBB" w14:textId="77777777" w:rsidR="00B46BE2" w:rsidRPr="00F649CE" w:rsidRDefault="00B46BE2" w:rsidP="00B46BE2">
      <w:r w:rsidRPr="00F649CE">
        <w:t xml:space="preserve">В топ-10 биржевых паевых инвестфондов в портфелях частных инвесторов в июне вошли фонды инвестиций в активы денежного рынка </w:t>
      </w:r>
      <w:r w:rsidRPr="00B46BE2">
        <w:rPr>
          <w:lang w:val="en-US"/>
        </w:rPr>
        <w:t>LQDT</w:t>
      </w:r>
      <w:r w:rsidRPr="00F649CE">
        <w:t xml:space="preserve"> (45,2%), </w:t>
      </w:r>
      <w:r w:rsidRPr="00B46BE2">
        <w:rPr>
          <w:lang w:val="en-US"/>
        </w:rPr>
        <w:t>AKMM</w:t>
      </w:r>
      <w:r w:rsidRPr="00F649CE">
        <w:t xml:space="preserve"> (19,2%), </w:t>
      </w:r>
      <w:r w:rsidRPr="00B46BE2">
        <w:rPr>
          <w:lang w:val="en-US"/>
        </w:rPr>
        <w:t>SBMM</w:t>
      </w:r>
      <w:r w:rsidRPr="00F649CE">
        <w:t xml:space="preserve"> (16,6%), </w:t>
      </w:r>
      <w:r w:rsidRPr="00B46BE2">
        <w:rPr>
          <w:lang w:val="en-US"/>
        </w:rPr>
        <w:t>BCSD</w:t>
      </w:r>
      <w:r w:rsidRPr="00F649CE">
        <w:t xml:space="preserve"> (2,3%) и </w:t>
      </w:r>
      <w:r w:rsidRPr="00B46BE2">
        <w:rPr>
          <w:lang w:val="en-US"/>
        </w:rPr>
        <w:t>AMNR</w:t>
      </w:r>
      <w:r w:rsidRPr="00F649CE">
        <w:t xml:space="preserve"> (1,9%), фонды инвестиций в облигации с переменным купоном </w:t>
      </w:r>
      <w:r w:rsidRPr="00B46BE2">
        <w:rPr>
          <w:lang w:val="en-US"/>
        </w:rPr>
        <w:t>AKFB</w:t>
      </w:r>
      <w:r w:rsidRPr="00F649CE">
        <w:t xml:space="preserve"> (3,6%) и </w:t>
      </w:r>
      <w:r w:rsidRPr="00B46BE2">
        <w:rPr>
          <w:lang w:val="en-US"/>
        </w:rPr>
        <w:t>SBFR</w:t>
      </w:r>
      <w:r w:rsidRPr="00F649CE">
        <w:t xml:space="preserve"> (3,5%), фонд инвестиций в активы денежного рынка и облигации </w:t>
      </w:r>
      <w:r w:rsidRPr="00B46BE2">
        <w:rPr>
          <w:lang w:val="en-US"/>
        </w:rPr>
        <w:t>SAFE</w:t>
      </w:r>
      <w:r w:rsidRPr="00F649CE">
        <w:t xml:space="preserve"> (2,7%), в корпоративные облигации в рублях </w:t>
      </w:r>
      <w:r w:rsidRPr="00B46BE2">
        <w:rPr>
          <w:lang w:val="en-US"/>
        </w:rPr>
        <w:t>SBRB</w:t>
      </w:r>
      <w:r w:rsidRPr="00F649CE">
        <w:t xml:space="preserve"> (2,7%) и активно управляемый фонд инвестиций в облигации </w:t>
      </w:r>
      <w:r w:rsidRPr="00B46BE2">
        <w:rPr>
          <w:lang w:val="en-US"/>
        </w:rPr>
        <w:t>AKMB</w:t>
      </w:r>
      <w:r w:rsidRPr="00F649CE">
        <w:t xml:space="preserve"> (2,4%).</w:t>
      </w:r>
    </w:p>
    <w:p w14:paraId="1FA406D4" w14:textId="77777777" w:rsidR="00B46BE2" w:rsidRPr="00F649CE" w:rsidRDefault="00B46BE2" w:rsidP="00B46BE2">
      <w:r w:rsidRPr="00F649CE">
        <w:t>Доля физлиц в объеме торгов акциями в июне составила 63,5%, в объеме торгов облигациями - 12,8%. Количество частных инвесторов с брокерскими счетами на Мосбирже по итогам прошлого месяца составило 41,9 млн (+265 000 за месяц), ими открыто более 80 млн счетов. В июне сделки на Московской бирже заключали более 3 млн человек, из них примерно 358 000 - квалифицированные инвесторы.</w:t>
      </w:r>
    </w:p>
    <w:p w14:paraId="72A6C522" w14:textId="77777777" w:rsidR="00B46BE2" w:rsidRPr="00F649CE" w:rsidRDefault="00B46BE2" w:rsidP="00B46BE2">
      <w:r w:rsidRPr="00F649CE">
        <w:t>Число индивидуальных инвестиционных счетов (ИИС) по итогам июня составило 6,4 млн (+62 000 за месяц). Торговый оборот по ИИС в прошлом месяце составил 327,2 млрд руб. В структуре оборота 50% - сделки с акциями, 22% - с облигациями.</w:t>
      </w:r>
    </w:p>
    <w:p w14:paraId="02E5AC8E" w14:textId="77777777" w:rsidR="00B46BE2" w:rsidRPr="00F649CE" w:rsidRDefault="00B46BE2" w:rsidP="00B46BE2">
      <w:r w:rsidRPr="00F649CE">
        <w:t>Большие ожидания</w:t>
      </w:r>
    </w:p>
    <w:p w14:paraId="40197929" w14:textId="77777777" w:rsidR="00B46BE2" w:rsidRPr="00F649CE" w:rsidRDefault="00B46BE2" w:rsidP="00B46BE2">
      <w:r w:rsidRPr="00F649CE">
        <w:t xml:space="preserve">Высокий интерес инвесторов к облигациям объясняется благоприятной для этого класса активов макроэкономической конъюнктурой, считает руководитель группы макроэкономики и фондового рынка УК "Альфа-капитал" Александр Джиоев. По-прежнему высокая ключевая ставка (14,25% годовых) стимулирует приток средств на долговой рынок, а перспектива ее сохранения на ближайшем заседании только </w:t>
      </w:r>
      <w:r w:rsidRPr="00F649CE">
        <w:lastRenderedPageBreak/>
        <w:t>подстегивает эту тенденцию, согласен начальник отдела инвестиционного консультирования "Велес капитала" Дмитрий Сергеев. В то же время ухудшение макроусловий, рост бюджетного дефицита, высокая ключевая ставка, отказ компаний от выплаты дивидендов и туманные перспективы завершения конфликта на Украине негативно влияют на фондовый рынок, перечисляет он.</w:t>
      </w:r>
    </w:p>
    <w:p w14:paraId="2C49EEDE" w14:textId="77777777" w:rsidR="00B46BE2" w:rsidRPr="00F649CE" w:rsidRDefault="00B46BE2" w:rsidP="00B46BE2">
      <w:r w:rsidRPr="00F649CE">
        <w:t>Рост интереса к рынку акций связан с тем, что многие инвесторы пытаются "нащупать дно", от которого рынок оттолкнется и начнет расти, в надежде быстро заработать интересную доходность, рассуждает заместитель генерального директора "Финама" по брокерскому бизнесу Дмитрий Леснов. Но это удается нечасто, чаще такие попытки приводят к фиксации убытков, предупредил он.</w:t>
      </w:r>
    </w:p>
    <w:p w14:paraId="2B5D8461" w14:textId="77777777" w:rsidR="00B46BE2" w:rsidRPr="00F649CE" w:rsidRDefault="00B46BE2" w:rsidP="00B46BE2">
      <w:r w:rsidRPr="00F649CE">
        <w:t>Во втором полугодии приток средств частных инвесторов в облигации будет устойчивым, а еще усилится переток активов с банковских вкладов на фондовый рынок, ожидает Леснов. А вот активность эмитентов облигаций снизится, поскольку траектория ключевой ставки сейчас представляет собой "достаточно большую загадку", считает он. На фоне высокой неопределенности бизнес будет осторожнее выходить на долговой рынок, откладывая это до лучших времен, рассудил эксперт.</w:t>
      </w:r>
    </w:p>
    <w:p w14:paraId="3DAC4CE3" w14:textId="77777777" w:rsidR="00B46BE2" w:rsidRPr="00F649CE" w:rsidRDefault="00B46BE2" w:rsidP="00B46BE2">
      <w:r w:rsidRPr="00F649CE">
        <w:t>Объем размещений облигаций на Мосбирже в июне составил 1,6 трлн руб., доля ОФЗ - 13,3% (39,5% в июне 2025 г.). Объем вторичных торгов бондами в июне достиг 2,5 трлн руб. (+71,5% г/г), в том числе ОФЗ - 1,3 трлн руб. (+54,4%), корпоративными бумагами - 1,2 трлн руб. (рост почти в 2 раза).</w:t>
      </w:r>
    </w:p>
    <w:p w14:paraId="160E7D87" w14:textId="77777777" w:rsidR="00B46BE2" w:rsidRPr="00F649CE" w:rsidRDefault="00B46BE2" w:rsidP="00B46BE2">
      <w:r w:rsidRPr="00F649CE">
        <w:t>В "ВТБ мои инвестиции", наоборот, ожидают высокой активности эмитентов облигаций и во втором полугодии. Компании "поймали окно", когда стоимость заимствований через биржу сопоставима с привлечением банковского кредита, указал инвестиционный консультант брокера Никита Мурлейкин. Многое при этом будет зависеть от траектории ключевой ставки и поведения рынка акций, заметил он. Поддержать спрос способны стабильная или умеренно снижающаяся ставка, активные размещения и развитие розничных продуктов - портфелей, фондов, ИИС‑решений с прозрачной облигационной стратегией, добавил эксперт.</w:t>
      </w:r>
    </w:p>
    <w:p w14:paraId="44F26E72" w14:textId="77777777" w:rsidR="00B46BE2" w:rsidRPr="00F649CE" w:rsidRDefault="00B46BE2" w:rsidP="00B46BE2">
      <w:r w:rsidRPr="00F649CE">
        <w:t>Поддержать российские рынки во второй половине года может возобновление и последующий успех на мирных переговорах по украинскому конфликту, замедление инфляции и снижение ключевой ставки, перечисляет эксперт БКС по фондовому рынку Андрей Смирнов. В период высокой неопределенности Леснов советует обращать внимание на качественных эмитентов с надежной бизнес-моделью.</w:t>
      </w:r>
    </w:p>
    <w:p w14:paraId="3CE03315" w14:textId="2383F36B" w:rsidR="00B46BE2" w:rsidRPr="001236A0" w:rsidRDefault="00B46BE2" w:rsidP="00B46BE2">
      <w:r w:rsidRPr="001236A0">
        <w:t>Анастасия Брянцева</w:t>
      </w:r>
    </w:p>
    <w:p w14:paraId="743ECBB2" w14:textId="0BEF36E7" w:rsidR="00F649CE" w:rsidRPr="00F649CE" w:rsidRDefault="00F649CE" w:rsidP="00F649CE">
      <w:pPr>
        <w:pStyle w:val="2"/>
      </w:pPr>
      <w:bookmarkStart w:id="129" w:name="_Toc234476445"/>
      <w:r w:rsidRPr="00F649CE">
        <w:lastRenderedPageBreak/>
        <w:t>Ведомости, 09.07.2026, Эксперты оценили вклад бензина в инфляцию</w:t>
      </w:r>
      <w:bookmarkEnd w:id="129"/>
    </w:p>
    <w:p w14:paraId="722C56BD" w14:textId="77777777" w:rsidR="00F649CE" w:rsidRPr="00F649CE" w:rsidRDefault="00F649CE" w:rsidP="00F649CE">
      <w:pPr>
        <w:pStyle w:val="3"/>
      </w:pPr>
      <w:bookmarkStart w:id="130" w:name="_Toc234476446"/>
      <w:r w:rsidRPr="00F649CE">
        <w:t>Инфляция за неделю с 30 июня по 6 июля ускорилась до 0,31% по сравнению с 0,22% за 22-29 июня, сообщил Росстат. Одновременно за этот период произошло ускорение роста цен на бензин до 2,1% после 1,6%, дизельного топлива - на 3,4% после 2,2% неделей ранее. Стоимость бензина выросла практически во всех регионах, кроме Тюменской области (без учета автономных округов), где она снизилась на 0,7% за неделю. В Москве и Санкт-Петербурге за прошедший период рост цен на бензин составил 0,2% и 0,1% соответственно. С начала года стоимость этого вида топлива выросла в среднем по России на 13,9%.</w:t>
      </w:r>
      <w:bookmarkEnd w:id="130"/>
    </w:p>
    <w:p w14:paraId="2A089762" w14:textId="77777777" w:rsidR="00F649CE" w:rsidRPr="00F649CE" w:rsidRDefault="00F649CE" w:rsidP="00F649CE">
      <w:r w:rsidRPr="00F649CE">
        <w:t>В годовом выражении инфляция на 6 июля замедлилась до 5,61% после 6% на 30 июня, подсчитал Минэк, уточнив, что показатель может быть уточнен с учетом выхода данных Росстата за июнь. Годовая инфляция на конец мая составила 5,31%. По прогнозу министерства на конец декабря она должна замедлиться до 5,2%. ЦБ ожидает показателя в диапазоне 4,5-5,5%.</w:t>
      </w:r>
    </w:p>
    <w:p w14:paraId="26A454B5" w14:textId="77777777" w:rsidR="00F649CE" w:rsidRPr="000465AE" w:rsidRDefault="00F649CE" w:rsidP="00F649CE">
      <w:r w:rsidRPr="00F649CE">
        <w:t xml:space="preserve">Основное подорожание в индексе потребительских цен (ИПЦ) за период 30 июня - 6 июля, как и неделей ранее, произошло в сегменте непродовольственных товаров (на 0,49% после 0,42%), следует из данных Минэкономразвития. Без бензина рост цен на непродовольственные товары за неделю составил 0,23%, сообщило министерство. Темпы увеличения цен на продукты замедлились до 0,10% после 0,18% неделей ранее, причем плодоовощная продукция подешевела на 0,40% (в то время как на неделе с 23 по 29 июня она подорожала на 0,70%), следует из данных министерства. </w:t>
      </w:r>
      <w:r w:rsidRPr="000465AE">
        <w:t>Цены на услуги выросли на 0,29% после снижения на 0,01%.</w:t>
      </w:r>
    </w:p>
    <w:p w14:paraId="09526FE2" w14:textId="77777777" w:rsidR="00F649CE" w:rsidRPr="000465AE" w:rsidRDefault="00F649CE" w:rsidP="00F649CE">
      <w:r w:rsidRPr="000465AE">
        <w:t>С середины мая рост цен на топливо ускорился, а в июне ряд российских регионов столкнулись с его дефицитом. Сначала проблемы с поставками возникли на юге страны, позже распространились и на другие субъекты. На этом фоне в ряде регионов были введены частичные ограничения на продажу топлива. 8 июля президент России Владимир Путин провел совещание, на котором поручил оперативно докладывать о решении проблем в топливной сфере. Он заявил, что нужно обеспечить потребности государственных органов и правоохранителей в топливе, при этом и обычные граждане не должны ощущать проблем.</w:t>
      </w:r>
    </w:p>
    <w:p w14:paraId="3A9AF98F" w14:textId="77777777" w:rsidR="00F649CE" w:rsidRPr="000465AE" w:rsidRDefault="00F649CE" w:rsidP="00F649CE">
      <w:r w:rsidRPr="000465AE">
        <w:t>Общая инфляция по итогам июня будет ниже, чем следует из недельных данных, - не 0,89%, а 0,75-0,8%, ожидает директор аналитического департамента ИК "Регион" Валерий Вайсберг. Рост цен на бензин даст вклад в ИПЦ 0,3 п. п. за июнь, считает главный экономист "Т-инвестиций" Софья Донец. Вайсберг приводит аналогичную оценку. Таким образом, вклад бензина может составить почти треть в месячной оценке инфляции.</w:t>
      </w:r>
    </w:p>
    <w:p w14:paraId="6664AF39" w14:textId="77777777" w:rsidR="00F649CE" w:rsidRPr="000465AE" w:rsidRDefault="00F649CE" w:rsidP="00F649CE">
      <w:r w:rsidRPr="000465AE">
        <w:t xml:space="preserve">Ситуация с ценами на бензин неоднозначна для ЦБ, поскольку топливный кризис "не лечится высокими ставками", отмечает Донец. Напротив, топливный шок будет замедлять экономическую активность, для восстановления предложения нужны инвестиционные затраты, добавляет эксперт. Вероятны как пауза, так и еще одно снижение на 25 б. п. по итогам заседания совета директоров ЦБ 24 июля, полагает </w:t>
      </w:r>
      <w:r w:rsidRPr="000465AE">
        <w:lastRenderedPageBreak/>
        <w:t>эксперт "Т-инвестиций". По мнению Вайсберга, возможна пауза после девяти снижений подряд и ужесточение сигнала. Повышение ставки эксперты исключают.</w:t>
      </w:r>
    </w:p>
    <w:p w14:paraId="3FA31A77" w14:textId="77777777" w:rsidR="00F649CE" w:rsidRPr="000465AE" w:rsidRDefault="00F649CE" w:rsidP="00F649CE">
      <w:r w:rsidRPr="000465AE">
        <w:t>Недельные данные не являются показательными для ЦБ, но в них видны "не очень хорошие тенденции", обращает внимание Вайсберг. Он указывает, что товары, за исключением плодоовощной продукции, достаточно устойчиво растут в цене последние несколько недель. Это может свидетельствовать о том, что в устойчивых компонентах инфляция тоже постепенно начинает ускоряться, т. е. в ней появляются вторичные эффекты от удорожания логистики, считает Вайсберг. Непрямые эффекты от роста цен на топливо начнут сказываться на инфляции в июле, считает Донец. Бензин и дизель входят в потребительскую корзину и влияют на инфляцию напрямую, а также косвенно: рост цен на топливо может переноситься в цены других товаров и услуг через транспортные и производственные издержки, говорилось в резюме обсуждения ключевой ставки.</w:t>
      </w:r>
    </w:p>
    <w:p w14:paraId="6F3B0B43" w14:textId="77777777" w:rsidR="00F649CE" w:rsidRPr="000465AE" w:rsidRDefault="00F649CE" w:rsidP="00F649CE">
      <w:r w:rsidRPr="000465AE">
        <w:t>За июнь - июль совокупный вклад нехватки топлива в рост цен может превысить 1 п. п., прогнозирует Донец. В ближайшие недели товары будут постепенно дорожать, динамика цен будет неоднородна по стране, в ряде регионов с проблемной логистикой возможно снижение цен с помощью субсидий, считает Вайсберг. При этом если правительству удастся достаточно быстро взять под контроль ситуацию с топливом, то дальнейшее повышение цен производителями товаров повседневного спроса может не потребоваться, отмечает Вайсберг.</w:t>
      </w:r>
    </w:p>
    <w:p w14:paraId="472C06D8" w14:textId="77777777" w:rsidR="00F649CE" w:rsidRPr="000465AE" w:rsidRDefault="00F649CE" w:rsidP="00F649CE">
      <w:r w:rsidRPr="000465AE">
        <w:t>Банк России в опубликованном 1 июля резюме обсуждения ключевой ставки называл дорогое топливо одним ключевых проинфляционных рисков наряду с повышенными расходами бюджета и индексацией тарифов ЖКХ. Все эти факторы могут привести к более высокой траектории ключевой ставки на среднесрочном горизонте по сравнению с заложенной в апрельском прогнозе, говорится в документе. Весной регулятор ожидал, что в следующем году средний уровень "ключа" составит 8-10%, а в 2028 г. - 7,5-8,5%. Опрошенные "Ведомостями" эксперты ранее прогнозировали повышение прогнозного диапазона ставки на 2027 г. до 10-12%.</w:t>
      </w:r>
    </w:p>
    <w:p w14:paraId="7F0F6FE5" w14:textId="77777777" w:rsidR="00F649CE" w:rsidRPr="000465AE" w:rsidRDefault="00F649CE" w:rsidP="00F649CE">
      <w:r w:rsidRPr="000465AE">
        <w:t>При этом ЦБ исходит из временного характера ситуации на топливном рынке и пока не видит вторичных инфляционных эффектов от нее, сообщила на Финансовом конгрессе председатель регулятора Эльвира Набиуллина. Она добавила при этом, что четкие оценки будут возможны по результатам июльского опроса об инфляционных ожиданиях населения и бизнеса. Удорожание бензина может отразиться на них, так как это достаточно чувствительный товар и для людей, и для компаний.</w:t>
      </w:r>
    </w:p>
    <w:p w14:paraId="0E44A5D2" w14:textId="77777777" w:rsidR="00F649CE" w:rsidRPr="000465AE" w:rsidRDefault="00F649CE" w:rsidP="00F649CE">
      <w:r w:rsidRPr="000465AE">
        <w:t>Вице-премьер Александр Новак, выступая на Финконгрессе, отмечал, что внутренний российский рынок полностью обеспечен бензином и дизельным топливом, несмотря на локальные перебои на отдельных автозаправочных станциях. По его словам, в стране специально были накоплены запасы топлива, чтобы в периоды возникновения локальных перебоев их можно было использовать для насыщения рынка.</w:t>
      </w:r>
    </w:p>
    <w:p w14:paraId="7A9A25E7" w14:textId="77777777" w:rsidR="00F649CE" w:rsidRPr="000465AE" w:rsidRDefault="00F649CE" w:rsidP="00F649CE">
      <w:r w:rsidRPr="000465AE">
        <w:t>В подготовке статьи участвовала Дарья Мосолкина</w:t>
      </w:r>
    </w:p>
    <w:p w14:paraId="485F374C" w14:textId="06AD0D1A" w:rsidR="00F649CE" w:rsidRPr="001236A0" w:rsidRDefault="00F649CE" w:rsidP="00F649CE">
      <w:r w:rsidRPr="001236A0">
        <w:t>Анастасия Бойко, Ксения Котченко</w:t>
      </w:r>
    </w:p>
    <w:p w14:paraId="77EF68F1" w14:textId="77777777" w:rsidR="004A13E4" w:rsidRPr="00CA7FB4" w:rsidRDefault="004A13E4" w:rsidP="004A13E4">
      <w:pPr>
        <w:pStyle w:val="2"/>
      </w:pPr>
      <w:bookmarkStart w:id="131" w:name="_Toc234476447"/>
      <w:r w:rsidRPr="00CA7FB4">
        <w:lastRenderedPageBreak/>
        <w:t>ПРАЙМ, 08.07.2026, Аналитики назвали лучший драгметалл для долгосрочных сбережений</w:t>
      </w:r>
      <w:bookmarkEnd w:id="131"/>
    </w:p>
    <w:p w14:paraId="3699EE25" w14:textId="77777777" w:rsidR="004A13E4" w:rsidRPr="00CA7FB4" w:rsidRDefault="004A13E4" w:rsidP="00593954">
      <w:pPr>
        <w:pStyle w:val="3"/>
      </w:pPr>
      <w:bookmarkStart w:id="132" w:name="_Toc234476448"/>
      <w:r w:rsidRPr="00CA7FB4">
        <w:t>Среди драгметаллов для долгосрочного сохранения капитала лучше всего подходит золото, но в краткосрочной перспективе оно остается высокорискованным активом, рассказали опрошенные РИА Новости аналитики.</w:t>
      </w:r>
      <w:bookmarkEnd w:id="132"/>
    </w:p>
    <w:p w14:paraId="4A51E060" w14:textId="562B19AB" w:rsidR="004A13E4" w:rsidRPr="00CA7FB4" w:rsidRDefault="00B14756" w:rsidP="004A13E4">
      <w:r>
        <w:t>«</w:t>
      </w:r>
      <w:r w:rsidR="004A13E4" w:rsidRPr="00CA7FB4">
        <w:t>Для долгосрочного инвестирования больше подходит тот актив, который демонстрирует относительно более стабильную динамику на горизонте более 10 лет. Среди драгметаллов подобное свойство лучше других отражает золото, выступающее традиционным защитным активом и способом сохранения капитала</w:t>
      </w:r>
      <w:r>
        <w:t>»</w:t>
      </w:r>
      <w:r w:rsidR="004A13E4" w:rsidRPr="00CA7FB4">
        <w:t xml:space="preserve">, - отметил эксперт по фондовому рынку </w:t>
      </w:r>
      <w:r>
        <w:t>«</w:t>
      </w:r>
      <w:r w:rsidR="004A13E4" w:rsidRPr="00CA7FB4">
        <w:t>БКС Мир инвестиций</w:t>
      </w:r>
      <w:r>
        <w:t>»</w:t>
      </w:r>
      <w:r w:rsidR="004A13E4" w:rsidRPr="00CA7FB4">
        <w:t xml:space="preserve"> Андрей Смирнов.</w:t>
      </w:r>
    </w:p>
    <w:p w14:paraId="4219A209" w14:textId="77777777" w:rsidR="004A13E4" w:rsidRPr="00CA7FB4" w:rsidRDefault="004A13E4" w:rsidP="004A13E4">
      <w:r w:rsidRPr="00CA7FB4">
        <w:t>Аналитик Freedom Global Владимир Чернов также называет золото лучшим выбором для долгосрочного сбережения. По его словам, у этого металла самая высокая ликвидность, самый понятный инвестиционный статус и самая широкая база спроса - частные инвесторы, фонды, ювелирный сектор и центробанки.</w:t>
      </w:r>
    </w:p>
    <w:p w14:paraId="6C6A00F8" w14:textId="77777777" w:rsidR="004A13E4" w:rsidRPr="00CA7FB4" w:rsidRDefault="004A13E4" w:rsidP="004A13E4">
      <w:r w:rsidRPr="00CA7FB4">
        <w:t>Серебро, по мнению Чернова, можно рассматривать как добавку к золоту, а не его замену. У него сильный промышленный спрос, но именно поэтому оно сильнее зависит от экономического цикла. По платине ситуация, по его словам, выглядит интереснее, потому что ожидается дефицит рынка в 2026 году и сохранение дефицитов в среднем до 2030 года.</w:t>
      </w:r>
    </w:p>
    <w:p w14:paraId="39B411CC" w14:textId="205623C5" w:rsidR="004A13E4" w:rsidRPr="00CA7FB4" w:rsidRDefault="004A13E4" w:rsidP="004A13E4">
      <w:r w:rsidRPr="00CA7FB4">
        <w:t xml:space="preserve">Но по палладию прогноз слабее, по его словам, ожидается переход рынка к профициту с 2027 года. </w:t>
      </w:r>
      <w:r w:rsidR="00B14756">
        <w:t>«</w:t>
      </w:r>
      <w:r w:rsidRPr="00CA7FB4">
        <w:t>Поэтому платина может быть спекулятивной прибавкой, а вложения в палладий сейчас выглядят самыми рискованными из этих четырех металлов</w:t>
      </w:r>
      <w:r w:rsidR="00B14756">
        <w:t>»</w:t>
      </w:r>
      <w:r w:rsidRPr="00CA7FB4">
        <w:t>, - добавил Чернов.</w:t>
      </w:r>
    </w:p>
    <w:p w14:paraId="4C1B8192" w14:textId="77777777" w:rsidR="004A13E4" w:rsidRPr="00CA7FB4" w:rsidRDefault="004A13E4" w:rsidP="004A13E4">
      <w:r w:rsidRPr="00CA7FB4">
        <w:t>По ликвидности первое место занимает золото, в этом оно сопоставимо с крупными фондовыми рынками и валютными инструментами, сохраняя ее даже в периоды стресса, отметил Чернов. По волатильности золото самое спокойное, серебро более резкое, платина и палладий сильно чувствительны к отдельным отраслям, например, автопрому, резюмировал он.</w:t>
      </w:r>
    </w:p>
    <w:p w14:paraId="56469C4C" w14:textId="44220996" w:rsidR="004A13E4" w:rsidRPr="00CA7FB4" w:rsidRDefault="004A13E4" w:rsidP="004A13E4">
      <w:r w:rsidRPr="00CA7FB4">
        <w:t xml:space="preserve">При этом в краткосрочной перспективе золото может дешеветь, предупреждают аналитики. </w:t>
      </w:r>
      <w:r w:rsidR="00B14756">
        <w:t>«</w:t>
      </w:r>
      <w:r w:rsidRPr="00CA7FB4">
        <w:t>На данный момент мы считаем, что золото остается высокорискованным и спекулятивным активом в краткосрочном приближении</w:t>
      </w:r>
      <w:r w:rsidR="00B14756">
        <w:t>»</w:t>
      </w:r>
      <w:r w:rsidRPr="00CA7FB4">
        <w:t>, - указывает Смирнов. И в январе, и в марте стресс на широких рынках приводил к резким распродажам золота, особенно на фьючерсных рынках.</w:t>
      </w:r>
    </w:p>
    <w:p w14:paraId="6DE6FCC7" w14:textId="1A1BFDC9" w:rsidR="004A13E4" w:rsidRPr="00CA7FB4" w:rsidRDefault="00B14756" w:rsidP="004A13E4">
      <w:r>
        <w:t>«</w:t>
      </w:r>
      <w:r w:rsidR="004A13E4" w:rsidRPr="00CA7FB4">
        <w:t>Как мы и ожидали, высокая волатильность золота сохранилась и во втором квартале. Однако финансовый стресс для развивающихся стран оказался больше ожидаемого, и продажи золота привели к снижению его цены. Мы считаем, что эта ситуация сохранится и полагаем, что в ближайшие месяцы золото продолжит дешеветь</w:t>
      </w:r>
      <w:r>
        <w:t>»</w:t>
      </w:r>
      <w:r w:rsidR="004A13E4" w:rsidRPr="00CA7FB4">
        <w:t>, - пояснил он.</w:t>
      </w:r>
    </w:p>
    <w:p w14:paraId="517C5115" w14:textId="572CC325" w:rsidR="004A13E4" w:rsidRPr="00CA7FB4" w:rsidRDefault="004A13E4" w:rsidP="004A13E4">
      <w:r w:rsidRPr="00CA7FB4">
        <w:t xml:space="preserve">Ведущий аналитик ИК </w:t>
      </w:r>
      <w:r w:rsidR="00B14756">
        <w:t>«</w:t>
      </w:r>
      <w:r w:rsidRPr="00CA7FB4">
        <w:t>Велес Капитал</w:t>
      </w:r>
      <w:r w:rsidR="00B14756">
        <w:t>»</w:t>
      </w:r>
      <w:r w:rsidRPr="00CA7FB4">
        <w:t xml:space="preserve"> Василий Данилов также отмечает, что во второй половине года золото может находиться под давлением. При этом поддержку ценам будут оказывать закупки металла со стороны центробанков, последовательно наращивающих долю золота в своих резервах.</w:t>
      </w:r>
    </w:p>
    <w:p w14:paraId="293F76F6" w14:textId="77777777" w:rsidR="004A13E4" w:rsidRPr="00CA7FB4" w:rsidRDefault="004A13E4" w:rsidP="004A13E4">
      <w:r w:rsidRPr="00CA7FB4">
        <w:lastRenderedPageBreak/>
        <w:t>В завершение Смирнов заметил, что для долгосрочного инвестирования в текущих экономических условиях, сырьевых циклов и развития отдельных нарративов (например, ИИ) могут быть интересны не только драгметаллы, но и промышленные металлы.</w:t>
      </w:r>
    </w:p>
    <w:p w14:paraId="16F92666" w14:textId="161152A3" w:rsidR="004A13E4" w:rsidRPr="00CA7FB4" w:rsidRDefault="008454CA" w:rsidP="004A13E4">
      <w:hyperlink r:id="rId41" w:history="1">
        <w:r w:rsidR="004A13E4" w:rsidRPr="00CA7FB4">
          <w:rPr>
            <w:rStyle w:val="a3"/>
          </w:rPr>
          <w:t>https://1prime.ru/20260708/dragmetally-871366881.html</w:t>
        </w:r>
      </w:hyperlink>
      <w:r w:rsidR="004A13E4" w:rsidRPr="00CA7FB4">
        <w:t xml:space="preserve"> </w:t>
      </w:r>
    </w:p>
    <w:p w14:paraId="7B2749CF" w14:textId="01FD8677" w:rsidR="00691B47" w:rsidRPr="00CA7FB4" w:rsidRDefault="00691B47" w:rsidP="00691B47">
      <w:pPr>
        <w:pStyle w:val="2"/>
      </w:pPr>
      <w:bookmarkStart w:id="133" w:name="_Toc99271711"/>
      <w:bookmarkStart w:id="134" w:name="_Toc99318657"/>
      <w:bookmarkStart w:id="135" w:name="_Toc234476449"/>
      <w:r w:rsidRPr="00CA7FB4">
        <w:t xml:space="preserve">ТАСС, 08.07.2026, Эксперт </w:t>
      </w:r>
      <w:r w:rsidR="00B14756">
        <w:t>«</w:t>
      </w:r>
      <w:r w:rsidRPr="00CA7FB4">
        <w:t>Сберинвестиций</w:t>
      </w:r>
      <w:r w:rsidR="00B14756">
        <w:t>»</w:t>
      </w:r>
      <w:r w:rsidRPr="00CA7FB4">
        <w:t xml:space="preserve"> Макаров спрогнозировал индекс Мосбиржи до заседания ЦБ</w:t>
      </w:r>
      <w:bookmarkEnd w:id="135"/>
    </w:p>
    <w:p w14:paraId="2D47762C" w14:textId="3F58343C" w:rsidR="00691B47" w:rsidRPr="00CA7FB4" w:rsidRDefault="00691B47" w:rsidP="00593954">
      <w:pPr>
        <w:pStyle w:val="3"/>
      </w:pPr>
      <w:bookmarkStart w:id="136" w:name="_Toc234476450"/>
      <w:r w:rsidRPr="00CA7FB4">
        <w:t xml:space="preserve">Индекс Мосбиржи может консолидироваться в районе 1800-2000 пунктов в течение ближайших трех недель до заседания Банка России по ключевой ставке. Об этом ТАСС сообщил стратег </w:t>
      </w:r>
      <w:r w:rsidR="00B14756">
        <w:t>«</w:t>
      </w:r>
      <w:r w:rsidRPr="00CA7FB4">
        <w:t>Сберинвестиций</w:t>
      </w:r>
      <w:r w:rsidR="00B14756">
        <w:t>»</w:t>
      </w:r>
      <w:r w:rsidRPr="00CA7FB4">
        <w:t xml:space="preserve"> на фондовом рынке Дмитрий Макаров.</w:t>
      </w:r>
      <w:bookmarkEnd w:id="136"/>
    </w:p>
    <w:p w14:paraId="298D4616" w14:textId="77777777" w:rsidR="00691B47" w:rsidRPr="00CA7FB4" w:rsidRDefault="00691B47" w:rsidP="00691B47">
      <w:r w:rsidRPr="00CA7FB4">
        <w:t>Так, по его словам, индекс снова спустился до 2 150 - 2 200 пунктов.</w:t>
      </w:r>
    </w:p>
    <w:p w14:paraId="2BC67423" w14:textId="7D6CB5AB" w:rsidR="00691B47" w:rsidRPr="00CA7FB4" w:rsidRDefault="00B14756" w:rsidP="00691B47">
      <w:r>
        <w:t>«</w:t>
      </w:r>
      <w:r w:rsidR="00691B47" w:rsidRPr="00CA7FB4">
        <w:t>Это уже заметно ниже уровней обычных коррекций и ближе к значениям, которые рынок показывал в самые сложные периоды последних лет. Индекс может консолидироваться в районе 1800-2000 пунктов в течение ближайших трех недель до заседания ЦБ. Базовый ориентир на конец 2026 года - около 2600 пунктов</w:t>
      </w:r>
      <w:r>
        <w:t>»</w:t>
      </w:r>
      <w:r w:rsidR="00691B47" w:rsidRPr="00CA7FB4">
        <w:t>, - сказал он.</w:t>
      </w:r>
    </w:p>
    <w:p w14:paraId="77623AC1" w14:textId="46F243E5" w:rsidR="00691B47" w:rsidRPr="00CA7FB4" w:rsidRDefault="00691B47" w:rsidP="00691B47">
      <w:r w:rsidRPr="00CA7FB4">
        <w:t xml:space="preserve">При этом Макаров отметил, что сейчас разумнее говорить не о поиске одной </w:t>
      </w:r>
      <w:r w:rsidR="00B14756">
        <w:t>«</w:t>
      </w:r>
      <w:r w:rsidRPr="00CA7FB4">
        <w:t>магической</w:t>
      </w:r>
      <w:r w:rsidR="00B14756">
        <w:t>»</w:t>
      </w:r>
      <w:r w:rsidRPr="00CA7FB4">
        <w:t xml:space="preserve"> цифры, а о нескольких диапазонах, которые по-разному воспринимаются инвесторами.</w:t>
      </w:r>
    </w:p>
    <w:p w14:paraId="0E74E85D" w14:textId="410E951C" w:rsidR="00691B47" w:rsidRPr="00CA7FB4" w:rsidRDefault="00B14756" w:rsidP="00691B47">
      <w:r>
        <w:t>«</w:t>
      </w:r>
      <w:r w:rsidR="00691B47" w:rsidRPr="00CA7FB4">
        <w:t>2 100-2 150 пунктов - зона углубленной коррекции, где рынок уже учитывает высокую ставку, инфляцию и внешний фон, но еще не повторяет масштаба корона-падения. 2 000-2 074 пунктов - возвращение к корона-минимумам 2020 года; если индекс окажется рядом с 2074, по ощущениям это будет сравнимо с тем периодом по уровню напряженности. 1750-1900 пунктов - диапазон, в котором в прошлый раз формировались минимумы 2022 года и повышенная неопределенность. Здесь оценки компаний становятся очень низкими, но информационный фон и волатильность остаются повышенными. Ниже 1700 пунктов - зона, которую рынок за последние десять лет практически не касался. Ее корректнее воспринимать как стрессовый теоретический сценарий, а не базовый вариант</w:t>
      </w:r>
      <w:r>
        <w:t>»</w:t>
      </w:r>
      <w:r w:rsidR="00691B47" w:rsidRPr="00CA7FB4">
        <w:t>, - подчеркнул эксперт.</w:t>
      </w:r>
    </w:p>
    <w:p w14:paraId="36030124" w14:textId="0C1E8F72" w:rsidR="00691B47" w:rsidRPr="00CA7FB4" w:rsidRDefault="00691B47" w:rsidP="00691B47">
      <w:r w:rsidRPr="00CA7FB4">
        <w:t xml:space="preserve">Такое представление, по его словам, помогает смотреть на рынок не через один </w:t>
      </w:r>
      <w:r w:rsidR="00B14756">
        <w:t>«</w:t>
      </w:r>
      <w:r w:rsidRPr="00CA7FB4">
        <w:t>магический уровень</w:t>
      </w:r>
      <w:r w:rsidR="00B14756">
        <w:t>»</w:t>
      </w:r>
      <w:r w:rsidRPr="00CA7FB4">
        <w:t>, а через набор коридоров, каждый из которых по-разному влияет на поведение инвесторов и аппетит к риску. Также Макаров добавил, что при всей нервозности текущего периода важно видеть, что на длинном горизонте многие российские акции уже выглядят интересными.</w:t>
      </w:r>
    </w:p>
    <w:p w14:paraId="2C4F9540" w14:textId="345A526E" w:rsidR="00691B47" w:rsidRPr="00CA7FB4" w:rsidRDefault="00B14756" w:rsidP="00691B47">
      <w:r>
        <w:t>«</w:t>
      </w:r>
      <w:r w:rsidR="00691B47" w:rsidRPr="00CA7FB4">
        <w:t>Оценки по ряду ключевых компаний опустились к уровням, которые исторически создавали хороший запас для долгосрочных инвесторов. Часть геополитических рисков уже отражена в ценах, при этом у значимого числа эмитентов сохраняются устойчивый денежный поток и понятная дивидендная политика - это база, на которой можно строить долгосрочные решения, а не только реакцию на новости</w:t>
      </w:r>
      <w:r>
        <w:t>»</w:t>
      </w:r>
      <w:r w:rsidR="00691B47" w:rsidRPr="00CA7FB4">
        <w:t>, - подчеркнул он.</w:t>
      </w:r>
    </w:p>
    <w:p w14:paraId="041D838F" w14:textId="77777777" w:rsidR="00691B47" w:rsidRPr="00CA7FB4" w:rsidRDefault="00691B47" w:rsidP="00691B47">
      <w:r w:rsidRPr="00CA7FB4">
        <w:t>Новый вектор для всего рынка акций</w:t>
      </w:r>
    </w:p>
    <w:p w14:paraId="7B4CA71D" w14:textId="77777777" w:rsidR="00691B47" w:rsidRPr="00CA7FB4" w:rsidRDefault="00691B47" w:rsidP="00691B47">
      <w:r w:rsidRPr="00CA7FB4">
        <w:t xml:space="preserve">Эксперт также обратил внимание, что июльские дивидендные отсечки по крупным бумагам, скорее всего, технически переставят рынок ниже: после закрытия реестров </w:t>
      </w:r>
      <w:r w:rsidRPr="00CA7FB4">
        <w:lastRenderedPageBreak/>
        <w:t>индекс может опуститься за счет механической корректировки цен, не меняя при этом сути фундаментальной картины.</w:t>
      </w:r>
    </w:p>
    <w:p w14:paraId="46B3FD25" w14:textId="6E8423BA" w:rsidR="00691B47" w:rsidRPr="00CA7FB4" w:rsidRDefault="00B14756" w:rsidP="00691B47">
      <w:r>
        <w:t>«</w:t>
      </w:r>
      <w:r w:rsidR="00691B47" w:rsidRPr="00CA7FB4">
        <w:t>Но для инвесторов ключевая интрига сосредоточена не столько в дивотсечках, сколько в ближайшем заседании Банка России 24 июля. Именно решение и риторика регулятора по ставке способны задать новый вектор для всего рынка акций - по аналогии с тем, как разворот монетарной политики стал переломным моментом в конце 2024 года. Сегодня ставка и ожидания по ней остаются главной переменной в уравнении оценки российского риска, и многие участники справедливо смотрят на 24 июля как на дату, которая может стать точкой отсчета для следующей фазы рынка</w:t>
      </w:r>
      <w:r>
        <w:t>»</w:t>
      </w:r>
      <w:r w:rsidR="00691B47" w:rsidRPr="00CA7FB4">
        <w:t>, - заключил Макаров.</w:t>
      </w:r>
    </w:p>
    <w:p w14:paraId="35E6AE2E" w14:textId="18E2F02E" w:rsidR="00111D7C" w:rsidRPr="002600B3" w:rsidRDefault="008454CA" w:rsidP="00691B47">
      <w:hyperlink r:id="rId42" w:history="1">
        <w:r w:rsidR="00691B47" w:rsidRPr="00CA7FB4">
          <w:rPr>
            <w:rStyle w:val="a3"/>
          </w:rPr>
          <w:t>https://tass.ru/ekonomika/27896817</w:t>
        </w:r>
      </w:hyperlink>
    </w:p>
    <w:p w14:paraId="63305A27" w14:textId="7A9E6C7A" w:rsidR="002600B3" w:rsidRPr="002600B3" w:rsidRDefault="002600B3" w:rsidP="002600B3">
      <w:pPr>
        <w:pStyle w:val="2"/>
      </w:pPr>
      <w:bookmarkStart w:id="137" w:name="_Toc234476451"/>
      <w:r w:rsidRPr="002600B3">
        <w:t>ТАСС, 08.07.2026</w:t>
      </w:r>
      <w:r w:rsidRPr="002B45F9">
        <w:t>, Около 1 млн работающих родителей получили новую семейную выплату - Соцфонд</w:t>
      </w:r>
      <w:bookmarkEnd w:id="137"/>
    </w:p>
    <w:p w14:paraId="50FF7756" w14:textId="77777777" w:rsidR="002600B3" w:rsidRPr="002B45F9" w:rsidRDefault="002600B3" w:rsidP="002600B3">
      <w:pPr>
        <w:pStyle w:val="3"/>
      </w:pPr>
      <w:bookmarkStart w:id="138" w:name="_Toc234476452"/>
      <w:r w:rsidRPr="002B45F9">
        <w:t>Порядка 1 млн работающих родителей получили новую  семейную выплату, Соцфонд начал прием заявлений с 1 июня. Об этом сообщила ТАСС  пресс-служба фонда.</w:t>
      </w:r>
      <w:bookmarkEnd w:id="138"/>
    </w:p>
    <w:p w14:paraId="73921108" w14:textId="77777777" w:rsidR="002600B3" w:rsidRPr="002B45F9" w:rsidRDefault="002600B3" w:rsidP="002600B3">
      <w:r w:rsidRPr="002B45F9">
        <w:t>"Около миллиона работающих родителей получили новую семейную выплату", -  говорится в сообщении.</w:t>
      </w:r>
    </w:p>
    <w:p w14:paraId="45A4443C" w14:textId="77777777" w:rsidR="002600B3" w:rsidRPr="002B45F9" w:rsidRDefault="002600B3" w:rsidP="002600B3">
      <w:r w:rsidRPr="002B45F9">
        <w:t>В пресс-службе добавили, что получить финансовую поддержку могут работающие  родители, которые воспитывают двух и более детей. Обязательными условиями  являются уплата НДФЛ за прошлый год, а также средний доход в семье в пределах  1,5 прожиточного минимума.</w:t>
      </w:r>
    </w:p>
    <w:p w14:paraId="13A2A511" w14:textId="49DA9407" w:rsidR="002600B3" w:rsidRPr="00E165B0" w:rsidRDefault="002600B3" w:rsidP="002600B3">
      <w:r w:rsidRPr="002B45F9">
        <w:t xml:space="preserve">На выплату могут претендовать родители с российским гражданством, постоянно  проживающие в стране. </w:t>
      </w:r>
      <w:r w:rsidRPr="00E165B0">
        <w:t>Дети тоже должны быть гражданами России, добавили в  Соцфонде.</w:t>
      </w:r>
    </w:p>
    <w:p w14:paraId="0711864A" w14:textId="42A14F08" w:rsidR="00767313" w:rsidRPr="002600B3" w:rsidRDefault="00767313" w:rsidP="00767313">
      <w:pPr>
        <w:pStyle w:val="2"/>
      </w:pPr>
      <w:bookmarkStart w:id="139" w:name="_Toc234476453"/>
      <w:r w:rsidRPr="002600B3">
        <w:t>ТАСС, 08.07.2026, Соцфонд России назначил семейную выплату миллионному получателю</w:t>
      </w:r>
      <w:bookmarkEnd w:id="139"/>
    </w:p>
    <w:p w14:paraId="6F23AD58" w14:textId="08CBF37D" w:rsidR="00767313" w:rsidRPr="002600B3" w:rsidRDefault="00767313" w:rsidP="00767313">
      <w:pPr>
        <w:pStyle w:val="3"/>
      </w:pPr>
      <w:bookmarkStart w:id="140" w:name="_Toc234476454"/>
      <w:r w:rsidRPr="002600B3">
        <w:t>Социальный фонд России назначил семейную выплату миллионному получателю, ею стала 36-летняя мать двоих детей из Нижегородской области. Размер выплаты составил 36,5 тыс. рублей, сообщила пресс-служба Минтруда РФ.</w:t>
      </w:r>
      <w:bookmarkEnd w:id="140"/>
    </w:p>
    <w:p w14:paraId="46BE014E" w14:textId="77777777" w:rsidR="00767313" w:rsidRPr="002600B3" w:rsidRDefault="00767313" w:rsidP="00767313">
      <w:r w:rsidRPr="002600B3">
        <w:t>"Число получателей семейной налоговой выплаты превысило 1 млн человек. 8 июля, в День семьи, любви и верности, Социальный фонд России назначил семейную выплату ее миллионному получателю. Ею стала 36-летняя жительница рабочего поселка Тоншаево Нижегородской области. В семье растут двое детей - 17-летняя дочь и 8-летний сын", - сказал министр труда и социальной защиты Российской Федерации Антон Котяков, слова которого приводит пресс-служба.</w:t>
      </w:r>
    </w:p>
    <w:p w14:paraId="0244DC3D" w14:textId="77777777" w:rsidR="00767313" w:rsidRPr="002600B3" w:rsidRDefault="00767313" w:rsidP="00767313">
      <w:r w:rsidRPr="002600B3">
        <w:t>Всего в семьях первых получателей семейной налоговой выплаты воспитываются 2,2 млн детей, уточнили в министерстве.</w:t>
      </w:r>
    </w:p>
    <w:p w14:paraId="26C1CDE7" w14:textId="77777777" w:rsidR="00767313" w:rsidRPr="002600B3" w:rsidRDefault="00767313" w:rsidP="00767313">
      <w:r w:rsidRPr="002600B3">
        <w:t xml:space="preserve">Право на семейную выплату имеют родители двух и более детей до 18 лет (или до 23 лет, если ребенок обучается очно в вузе или колледже) при условии, что среднедушевой </w:t>
      </w:r>
      <w:r w:rsidRPr="002600B3">
        <w:lastRenderedPageBreak/>
        <w:t>доход в семье менее полутора прожиточных минимумов на каждого члена семьи, а имущество соответствует установленным критериям.</w:t>
      </w:r>
    </w:p>
    <w:p w14:paraId="20648767" w14:textId="260BE098" w:rsidR="00767313" w:rsidRPr="00E165B0" w:rsidRDefault="008454CA" w:rsidP="00767313">
      <w:hyperlink r:id="rId43" w:history="1">
        <w:r w:rsidR="00767313" w:rsidRPr="000C549E">
          <w:rPr>
            <w:rStyle w:val="a3"/>
            <w:lang w:val="en-US"/>
          </w:rPr>
          <w:t>https</w:t>
        </w:r>
        <w:r w:rsidR="00767313" w:rsidRPr="00E165B0">
          <w:rPr>
            <w:rStyle w:val="a3"/>
          </w:rPr>
          <w:t>://</w:t>
        </w:r>
        <w:r w:rsidR="00767313" w:rsidRPr="000C549E">
          <w:rPr>
            <w:rStyle w:val="a3"/>
            <w:lang w:val="en-US"/>
          </w:rPr>
          <w:t>tass</w:t>
        </w:r>
        <w:r w:rsidR="00767313" w:rsidRPr="00E165B0">
          <w:rPr>
            <w:rStyle w:val="a3"/>
          </w:rPr>
          <w:t>.</w:t>
        </w:r>
        <w:r w:rsidR="00767313" w:rsidRPr="000C549E">
          <w:rPr>
            <w:rStyle w:val="a3"/>
            <w:lang w:val="en-US"/>
          </w:rPr>
          <w:t>ru</w:t>
        </w:r>
        <w:r w:rsidR="00767313" w:rsidRPr="00E165B0">
          <w:rPr>
            <w:rStyle w:val="a3"/>
          </w:rPr>
          <w:t>/</w:t>
        </w:r>
        <w:r w:rsidR="00767313" w:rsidRPr="000C549E">
          <w:rPr>
            <w:rStyle w:val="a3"/>
            <w:lang w:val="en-US"/>
          </w:rPr>
          <w:t>obschestvo</w:t>
        </w:r>
        <w:r w:rsidR="00767313" w:rsidRPr="00E165B0">
          <w:rPr>
            <w:rStyle w:val="a3"/>
          </w:rPr>
          <w:t>/27899483</w:t>
        </w:r>
      </w:hyperlink>
      <w:r w:rsidR="00767313" w:rsidRPr="00E165B0">
        <w:t xml:space="preserve"> </w:t>
      </w:r>
    </w:p>
    <w:p w14:paraId="3140382C" w14:textId="3F9EBDDD" w:rsidR="0004317B" w:rsidRPr="00CA7FB4" w:rsidRDefault="0004317B" w:rsidP="0004317B">
      <w:pPr>
        <w:pStyle w:val="2"/>
      </w:pPr>
      <w:bookmarkStart w:id="141" w:name="_Toc234476455"/>
      <w:r w:rsidRPr="00CA7FB4">
        <w:t>Pravda.ru, 08.07.2026, Деньги дадут, но только тем, кто застрахован: для кого государство вводит налоговый вычет</w:t>
      </w:r>
      <w:bookmarkEnd w:id="141"/>
    </w:p>
    <w:p w14:paraId="07B7B572" w14:textId="77777777" w:rsidR="0004317B" w:rsidRPr="00CA7FB4" w:rsidRDefault="0004317B" w:rsidP="00593954">
      <w:pPr>
        <w:pStyle w:val="3"/>
      </w:pPr>
      <w:bookmarkStart w:id="142" w:name="_Toc234476456"/>
      <w:r w:rsidRPr="00CA7FB4">
        <w:t>Российские налогоплательщики получат доступ к новому инструменту поддержки с 1 сентября 2026 года. Государство вводит вычет по налогу на доходы физических лиц, привязанный к взносам по долгосрочным договорам добровольного страхования жизни. Правила касаются полисов, оформленных начиная с 2025 года.</w:t>
      </w:r>
      <w:bookmarkEnd w:id="142"/>
    </w:p>
    <w:p w14:paraId="2DB89881" w14:textId="77777777" w:rsidR="0004317B" w:rsidRPr="00CA7FB4" w:rsidRDefault="0004317B" w:rsidP="0004317B">
      <w:r w:rsidRPr="00CA7FB4">
        <w:t>Механика получения вычета</w:t>
      </w:r>
    </w:p>
    <w:p w14:paraId="1DBF4849" w14:textId="77777777" w:rsidR="0004317B" w:rsidRPr="00CA7FB4" w:rsidRDefault="0004317B" w:rsidP="0004317B">
      <w:r w:rsidRPr="00CA7FB4">
        <w:t>Процедура требует дисциплинированного финансового планирования. Гражданин вносит платежи из собственных доходов, облагаемых налогом. После этого он подает запрос в территориальный орган ФНС или переадресует задачу работодателю. Система финансовых переводов требует прозрачности, поэтому автоматизация здесь первична.</w:t>
      </w:r>
    </w:p>
    <w:p w14:paraId="4E44CD91" w14:textId="4E0B1D11" w:rsidR="0004317B" w:rsidRPr="00CA7FB4" w:rsidRDefault="00B14756" w:rsidP="0004317B">
      <w:r>
        <w:t>«</w:t>
      </w:r>
      <w:r w:rsidR="0004317B" w:rsidRPr="00CA7FB4">
        <w:t>Налоговый вычет — это инструмент, позволяющий снизить долгосрочную нагрузку на семейный бюджет. Важно понимать: государство возвращает только те средства, которые вы уже уплатили в виде подоходного налога</w:t>
      </w:r>
      <w:r>
        <w:t>»</w:t>
      </w:r>
      <w:r w:rsidR="0004317B" w:rsidRPr="00CA7FB4">
        <w:t>, — подчеркнула налоговый консультант Ирина Зайцева.</w:t>
      </w:r>
    </w:p>
    <w:p w14:paraId="408F2498" w14:textId="77777777" w:rsidR="0004317B" w:rsidRPr="00CA7FB4" w:rsidRDefault="0004317B" w:rsidP="0004317B">
      <w:r w:rsidRPr="00CA7FB4">
        <w:t>Лимиты и расчет возврата</w:t>
      </w:r>
    </w:p>
    <w:p w14:paraId="4E7BAACB" w14:textId="77777777" w:rsidR="0004317B" w:rsidRPr="00CA7FB4" w:rsidRDefault="0004317B" w:rsidP="0004317B">
      <w:r w:rsidRPr="00CA7FB4">
        <w:t>Государство ограничило налогооблагаемую базу для вычета суммой в 400 тысяч рублей в год. При ставке НДФЛ 13% максимальный возврат составит 52 тысячи рублей. Важное условие: фактическая сумма возврата не превышает объем налога, уплаченного гражданином за отчетный период. Подобные ценовые барьеры позволяют защитить систему от перегрева.</w:t>
      </w:r>
    </w:p>
    <w:p w14:paraId="795403D6" w14:textId="77777777" w:rsidR="0004317B" w:rsidRPr="00CA7FB4" w:rsidRDefault="0004317B" w:rsidP="0004317B">
      <w:r w:rsidRPr="00CA7FB4">
        <w:t>Поддержка для родителей</w:t>
      </w:r>
    </w:p>
    <w:p w14:paraId="27241DA2" w14:textId="77777777" w:rsidR="0004317B" w:rsidRPr="00CA7FB4" w:rsidRDefault="0004317B" w:rsidP="0004317B">
      <w:r w:rsidRPr="00CA7FB4">
        <w:t>Законодатели усилили стимулы также для семей. Родители, оформляющие договоры страхования в пользу своих детей, получают увеличенный лимит социальной поддержки. Сумма расходов, принимаемая к вычету, достигает 500 тысяч рублей.</w:t>
      </w:r>
    </w:p>
    <w:p w14:paraId="2F91911E" w14:textId="27C3319C" w:rsidR="0004317B" w:rsidRPr="00CA7FB4" w:rsidRDefault="00B14756" w:rsidP="0004317B">
      <w:r>
        <w:t>«</w:t>
      </w:r>
      <w:r w:rsidR="0004317B" w:rsidRPr="00CA7FB4">
        <w:t>Масштабирование льгот для родителей — логичный шаг. Мы видим попытку государства сформировать капитал для будущих поколений через системное внешнеэкономическое развитие страны и внутреннего сбережения</w:t>
      </w:r>
      <w:r>
        <w:t>»</w:t>
      </w:r>
      <w:r w:rsidR="0004317B" w:rsidRPr="00CA7FB4">
        <w:t>, — отметил макроэкономист Артём Логинов.</w:t>
      </w:r>
    </w:p>
    <w:p w14:paraId="7E78E763" w14:textId="77777777" w:rsidR="0004317B" w:rsidRPr="00CA7FB4" w:rsidRDefault="0004317B" w:rsidP="0004317B">
      <w:r w:rsidRPr="00CA7FB4">
        <w:t>Инвестиционный климат</w:t>
      </w:r>
    </w:p>
    <w:p w14:paraId="7F51C9B5" w14:textId="77777777" w:rsidR="0004317B" w:rsidRPr="00CA7FB4" w:rsidRDefault="0004317B" w:rsidP="0004317B">
      <w:r w:rsidRPr="00CA7FB4">
        <w:t>Нововведение решает две задачи: стимулирует долгосрочные сбережения и дополняет существующий каталог социальных вычетов. Механизм дает возможность гражданам эффективнее формировать долгосрочный капитал. Это прямая альтернатива хранению средств на краткосрочных депозитах. Анализируя прогноз цен на другие защитные активы, граждане начинают оценивать страхование как более стабильное вложение.</w:t>
      </w:r>
    </w:p>
    <w:p w14:paraId="7FB4119F" w14:textId="77777777" w:rsidR="0004317B" w:rsidRPr="00CA7FB4" w:rsidRDefault="0004317B" w:rsidP="0004317B">
      <w:r w:rsidRPr="00CA7FB4">
        <w:lastRenderedPageBreak/>
        <w:t>Стабильность системы зависит от готовности граждан использовать долгосрочные финансовые инструменты. Пока рынок адаптируется, государственное администрирование становится единственным гарантом предсказуемости. Любые перекосы в потреблении должны нивелироваться ростом сбережений.</w:t>
      </w:r>
    </w:p>
    <w:p w14:paraId="3A14FE1E" w14:textId="77777777" w:rsidR="0004317B" w:rsidRPr="00CA7FB4" w:rsidRDefault="0004317B" w:rsidP="0004317B">
      <w:r w:rsidRPr="00CA7FB4">
        <w:t>Параметр</w:t>
      </w:r>
      <w:r w:rsidRPr="00CA7FB4">
        <w:tab/>
        <w:t>Личное страхование</w:t>
      </w:r>
    </w:p>
    <w:p w14:paraId="52659A64" w14:textId="77777777" w:rsidR="0004317B" w:rsidRPr="00CA7FB4" w:rsidRDefault="0004317B" w:rsidP="0004317B">
      <w:r w:rsidRPr="00CA7FB4">
        <w:t>Лимит вычета (личный)</w:t>
      </w:r>
      <w:r w:rsidRPr="00CA7FB4">
        <w:tab/>
        <w:t>400 000 руб.</w:t>
      </w:r>
    </w:p>
    <w:p w14:paraId="1EE0D1D6" w14:textId="77777777" w:rsidR="0004317B" w:rsidRPr="00CA7FB4" w:rsidRDefault="0004317B" w:rsidP="0004317B">
      <w:r w:rsidRPr="00CA7FB4">
        <w:t>Лимит вычета (на детей)</w:t>
      </w:r>
      <w:r w:rsidRPr="00CA7FB4">
        <w:tab/>
        <w:t>500 000 руб.</w:t>
      </w:r>
    </w:p>
    <w:p w14:paraId="31DEBA9C" w14:textId="77777777" w:rsidR="0004317B" w:rsidRPr="00CA7FB4" w:rsidRDefault="0004317B" w:rsidP="0004317B">
      <w:r w:rsidRPr="00CA7FB4">
        <w:t>Ответы на популярные вопросы о страховых вычетах</w:t>
      </w:r>
    </w:p>
    <w:p w14:paraId="48A9D188" w14:textId="77777777" w:rsidR="0004317B" w:rsidRPr="00CA7FB4" w:rsidRDefault="0004317B" w:rsidP="0004317B">
      <w:r w:rsidRPr="00CA7FB4">
        <w:t>Можно ли получить вычет, если договор страхования был заключен в 2024 году?</w:t>
      </w:r>
    </w:p>
    <w:p w14:paraId="35D82699" w14:textId="77777777" w:rsidR="0004317B" w:rsidRPr="00CA7FB4" w:rsidRDefault="0004317B" w:rsidP="0004317B">
      <w:r w:rsidRPr="00CA7FB4">
        <w:t>Нет. Правила распространяются только на договоры, подписанные с 1 января 2025 года.</w:t>
      </w:r>
    </w:p>
    <w:p w14:paraId="404D8D67" w14:textId="77777777" w:rsidR="0004317B" w:rsidRPr="00CA7FB4" w:rsidRDefault="0004317B" w:rsidP="0004317B">
      <w:r w:rsidRPr="00CA7FB4">
        <w:t>Вернут ли мне деньги, если я не работаю и не плачу НДФЛ?</w:t>
      </w:r>
    </w:p>
    <w:p w14:paraId="7A368FBE" w14:textId="77777777" w:rsidR="0004317B" w:rsidRPr="00CA7FB4" w:rsidRDefault="0004317B" w:rsidP="0004317B">
      <w:r w:rsidRPr="00CA7FB4">
        <w:t>Нет, социальный налоговый вычет предоставляется только из суммы фактически уплаченного подоходного налога.</w:t>
      </w:r>
    </w:p>
    <w:p w14:paraId="1A35585F" w14:textId="77777777" w:rsidR="0004317B" w:rsidRPr="00CA7FB4" w:rsidRDefault="0004317B" w:rsidP="0004317B">
      <w:r w:rsidRPr="00CA7FB4">
        <w:t>Нужно ли подавать декларацию 3-НДФЛ?</w:t>
      </w:r>
    </w:p>
    <w:p w14:paraId="0B8C012B" w14:textId="77777777" w:rsidR="0004317B" w:rsidRPr="00CA7FB4" w:rsidRDefault="0004317B" w:rsidP="0004317B">
      <w:r w:rsidRPr="00CA7FB4">
        <w:t>Это один из способов. Альтернатива — подача заявления работодателю, который перестанет удерживать налог до момента исчерпания лимита вычета.</w:t>
      </w:r>
    </w:p>
    <w:p w14:paraId="15157B22" w14:textId="77777777" w:rsidR="0004317B" w:rsidRPr="00CA7FB4" w:rsidRDefault="0004317B" w:rsidP="0004317B">
      <w:r w:rsidRPr="00CA7FB4">
        <w:t>Влияет ли наличие других налоговых вычетов на эту программу?</w:t>
      </w:r>
    </w:p>
    <w:p w14:paraId="742176C7" w14:textId="77777777" w:rsidR="0004317B" w:rsidRPr="00CA7FB4" w:rsidRDefault="0004317B" w:rsidP="0004317B">
      <w:r w:rsidRPr="00CA7FB4">
        <w:t>Вычет на страхование жизни дополняет другие социальные и имущественные вычеты, не блокируя их действие.</w:t>
      </w:r>
    </w:p>
    <w:p w14:paraId="4FADE533" w14:textId="3AD2E6EB" w:rsidR="00691B47" w:rsidRPr="00CA7FB4" w:rsidRDefault="008454CA" w:rsidP="0004317B">
      <w:hyperlink r:id="rId44" w:history="1">
        <w:r w:rsidR="0004317B" w:rsidRPr="00CA7FB4">
          <w:rPr>
            <w:rStyle w:val="a3"/>
          </w:rPr>
          <w:t>https://www.pravda.ru/news/economics/2368387-insurance-tax-deduction/</w:t>
        </w:r>
      </w:hyperlink>
    </w:p>
    <w:p w14:paraId="7F712D67" w14:textId="5D718333" w:rsidR="008C15AF" w:rsidRPr="00CA7FB4" w:rsidRDefault="008C15AF" w:rsidP="008C15AF">
      <w:pPr>
        <w:pStyle w:val="2"/>
      </w:pPr>
      <w:bookmarkStart w:id="143" w:name="_Toc234476457"/>
      <w:r w:rsidRPr="00CA7FB4">
        <w:t>Pressfeed, 08.07.2026, Налоговые вычеты на долгосрочные сбережения распространятся на страхование жизни</w:t>
      </w:r>
      <w:bookmarkEnd w:id="143"/>
    </w:p>
    <w:p w14:paraId="33E7D37C" w14:textId="77777777" w:rsidR="008C15AF" w:rsidRPr="00CA7FB4" w:rsidRDefault="008C15AF" w:rsidP="00593954">
      <w:pPr>
        <w:pStyle w:val="3"/>
      </w:pPr>
      <w:bookmarkStart w:id="144" w:name="_Toc234476458"/>
      <w:r w:rsidRPr="00CA7FB4">
        <w:t>С 1 сентября вступают в силу поправки в Налоговый кодекс, распространяющие налоговые вычеты на долгосрочные сбережения на договоры страхования жизни.</w:t>
      </w:r>
      <w:bookmarkEnd w:id="144"/>
    </w:p>
    <w:p w14:paraId="5FA91AAE" w14:textId="77777777" w:rsidR="008C15AF" w:rsidRPr="00CA7FB4" w:rsidRDefault="008C15AF" w:rsidP="008C15AF">
      <w:r w:rsidRPr="00CA7FB4">
        <w:t>Поправки приняты в 2025 году. До сих пор вычеты на долгосрочные сбережения применялись только к индивидуальным инвестиционным счетам третьего типа (ИИС-3), программе долгосрочных сбережений (ПДС) и негосударственному пенсионному обеспечению (НПО). Теперь в этот перечень войдут еще и договоры страхования жизни, заключенные после 1 января 2025 года на срок не менее пяти лет. С 2027 года этот срок каждый год будет увеличиваться, пока не достигнет 10 лет к 2031 году. Одновременно можно иметь не более трех таких договоров страхования жизни.</w:t>
      </w:r>
    </w:p>
    <w:p w14:paraId="75716EDB" w14:textId="77777777" w:rsidR="008C15AF" w:rsidRPr="00CA7FB4" w:rsidRDefault="008C15AF" w:rsidP="008C15AF">
      <w:r w:rsidRPr="00CA7FB4">
        <w:t>До 31 декабря 2025 налоговые вычеты на страхование жизни были социальными и ограничивались суммой 150 тысяч рублей в год, в которую входили другие расходы, такие, как медицинские услуги, покупка лекарств и обучение.</w:t>
      </w:r>
    </w:p>
    <w:p w14:paraId="1BB6CC1C" w14:textId="77777777" w:rsidR="008C15AF" w:rsidRPr="00CA7FB4" w:rsidRDefault="008C15AF" w:rsidP="008C15AF">
      <w:r w:rsidRPr="00CA7FB4">
        <w:t xml:space="preserve">Теперь же для договоров долгосрочного страхования жизни действует отдельный лимит, общий с ИИС-3, ПДС и НПО, составляющий 400 тысяч рублей на человека в год, </w:t>
      </w:r>
      <w:r w:rsidRPr="00CA7FB4">
        <w:lastRenderedPageBreak/>
        <w:t>который увеличивается до 500 тысяч рублей, в случае, если такие договоры будут заключаться в пользу детей.</w:t>
      </w:r>
    </w:p>
    <w:p w14:paraId="4EC10E16" w14:textId="77777777" w:rsidR="008C15AF" w:rsidRPr="00CA7FB4" w:rsidRDefault="008C15AF" w:rsidP="008C15AF">
      <w:r w:rsidRPr="00CA7FB4">
        <w:t>Таким образом, общая сумма налоговых вычетов на долгосрочные сбережения на семью из двух родителей может достигнуть 1 миллиона рублей (500 тысяч плюс 500 тысяч).</w:t>
      </w:r>
    </w:p>
    <w:p w14:paraId="5F463982" w14:textId="31E871DC" w:rsidR="008C15AF" w:rsidRPr="00CA7FB4" w:rsidRDefault="008C15AF" w:rsidP="008C15AF">
      <w:r w:rsidRPr="00CA7FB4">
        <w:t xml:space="preserve">Распространение налоговых вычетов на долгосрочные сбережения на страхование жизни - говорит Владислав Гусев, генеральный директор НПФ </w:t>
      </w:r>
      <w:r w:rsidR="00B14756">
        <w:t>«</w:t>
      </w:r>
      <w:r w:rsidRPr="00CA7FB4">
        <w:t>Ренессанс накопления</w:t>
      </w:r>
      <w:r w:rsidR="00B14756">
        <w:t>»</w:t>
      </w:r>
      <w:r w:rsidRPr="00CA7FB4">
        <w:t>, давно ожидаемые изменения, которые позволят нашим клиентам формировать долгосрочные сбалансированные портфели накоплений с налоговыми льготами из всех существующих долгосрочных продуктов.</w:t>
      </w:r>
    </w:p>
    <w:p w14:paraId="4EDD31B4" w14:textId="4353105F" w:rsidR="0004317B" w:rsidRPr="00E165B0" w:rsidRDefault="008454CA" w:rsidP="008C15AF">
      <w:hyperlink r:id="rId45" w:history="1">
        <w:r w:rsidR="008C15AF" w:rsidRPr="00CA7FB4">
          <w:rPr>
            <w:rStyle w:val="a3"/>
          </w:rPr>
          <w:t>https://pressfeed.ru/releases/14739</w:t>
        </w:r>
      </w:hyperlink>
    </w:p>
    <w:p w14:paraId="07BE5CD4" w14:textId="41295FA0" w:rsidR="002F30E2" w:rsidRPr="00055E79" w:rsidRDefault="002F30E2" w:rsidP="002F30E2">
      <w:pPr>
        <w:pStyle w:val="2"/>
      </w:pPr>
      <w:bookmarkStart w:id="145" w:name="_Toc234476459"/>
      <w:r>
        <w:rPr>
          <w:lang w:val="en-US"/>
        </w:rPr>
        <w:t>Finversia</w:t>
      </w:r>
      <w:r w:rsidRPr="002F30E2">
        <w:t xml:space="preserve">, </w:t>
      </w:r>
      <w:r w:rsidRPr="00055E79">
        <w:t xml:space="preserve">08.07.2026, 22 июня – 4 июля прошел 14-й финансовый онлайн-марафон </w:t>
      </w:r>
      <w:r w:rsidRPr="002F30E2">
        <w:rPr>
          <w:lang w:val="en-US"/>
        </w:rPr>
        <w:t>Finversia</w:t>
      </w:r>
      <w:bookmarkEnd w:id="145"/>
    </w:p>
    <w:p w14:paraId="31E0C1BB" w14:textId="77777777" w:rsidR="002F30E2" w:rsidRPr="002F30E2" w:rsidRDefault="002F30E2" w:rsidP="002F30E2">
      <w:pPr>
        <w:pStyle w:val="3"/>
      </w:pPr>
      <w:bookmarkStart w:id="146" w:name="_Toc234476460"/>
      <w:r w:rsidRPr="002F30E2">
        <w:t xml:space="preserve">Марафон, организованный порталом </w:t>
      </w:r>
      <w:r w:rsidRPr="002F30E2">
        <w:rPr>
          <w:lang w:val="en-US"/>
        </w:rPr>
        <w:t>Finversia</w:t>
      </w:r>
      <w:r w:rsidRPr="002F30E2">
        <w:t>, Национальной ассоциацией специалистов финансового планирования (НАСФП) и Московской международной валютной ассоциацией (ММВА), был посвящен инвестициям на фондовом рынке и рынках недвижимости и криптовалют, валютным прогнозам, новациям в финансовых законах и регулировании, управлению личными финансами, ситуации в мировой и российской экономиках и прогнозам до конца 2026 года.</w:t>
      </w:r>
      <w:bookmarkEnd w:id="146"/>
    </w:p>
    <w:p w14:paraId="0E23B23A" w14:textId="77777777" w:rsidR="002F30E2" w:rsidRPr="002F30E2" w:rsidRDefault="002F30E2" w:rsidP="002F30E2">
      <w:r w:rsidRPr="002F30E2">
        <w:t>С оценкой ситуации на финансовом рынке выступили Александр Абрамов, заведующий лабораторией анализа институтов и финансовых рынков Института прикладных экономических исследований (ИПЭИ) РАНХиГС; Павел Самиев, генеральный директор аналитического центра «БизнесДром» и председатель комитета по финансовым рынкам «Опоры России»; Алексей Тимофеев, президент Национальной ассоциации участников фондового рынка (НАУФОР); Евгений Машаров, член Общественной палаты России; Эльман Мехтиев, директор Ассоциации развития финансовой грамотности (АРФГ).</w:t>
      </w:r>
    </w:p>
    <w:p w14:paraId="0A790256" w14:textId="77777777" w:rsidR="002F30E2" w:rsidRPr="002F30E2" w:rsidRDefault="002F30E2" w:rsidP="002F30E2">
      <w:r w:rsidRPr="002F30E2">
        <w:t>Как развивается эксперимент с внедрением партнерского банкинга, рассказал Марат Кашапов, управляющий Отделением – Национальным банком по Республике Башкортостан Уральского главного управления Банка России. Елена Ненахова, заместитель руководителя Службы по защите прав потребителей и обеспечению доступности финансовых услуг Банка России, объяснила положения законопроекта о доступе инвесторов к цифровым валютам, включая требования тестирования для неквалифицированных инвесторов и введение нового стандарта комплексного тестирования. Председатель комитета Государственной Думы по финансовому рынку Анатолий Аксаков уделил внимание процессу внедрения цифрового рубля и усилению мер противодействия разного рода финансовым мошенникам. Герман Клименко, основатель и руководитель «Медиаметрикс», выступил на тему регулирования интернет-пространства.</w:t>
      </w:r>
    </w:p>
    <w:p w14:paraId="5F5B579C" w14:textId="77777777" w:rsidR="002F30E2" w:rsidRPr="002F30E2" w:rsidRDefault="002F30E2" w:rsidP="002F30E2">
      <w:r w:rsidRPr="002F30E2">
        <w:t xml:space="preserve">На второй сессии марафона главный редактор </w:t>
      </w:r>
      <w:r w:rsidRPr="002F30E2">
        <w:rPr>
          <w:lang w:val="en-US"/>
        </w:rPr>
        <w:t>Finversia</w:t>
      </w:r>
      <w:r w:rsidRPr="002F30E2">
        <w:t xml:space="preserve"> Ян Арт, директор НАСФП Андрей Паранич, начальник аналитического отдела компании «Риком-Траст» Олег Абелев, заместитель директора НАСФП Дарья Андрианова, управляющий партнер инвестиционного партнерства </w:t>
      </w:r>
      <w:r w:rsidRPr="002F30E2">
        <w:rPr>
          <w:lang w:val="en-US"/>
        </w:rPr>
        <w:t>ABTRUST</w:t>
      </w:r>
      <w:r w:rsidRPr="002F30E2">
        <w:t xml:space="preserve">, преподаватель Высшей школы экономики (ВШЭ) Алексей Бачеров, директор по стратегии инвестиционной компании «Финам» </w:t>
      </w:r>
      <w:r w:rsidRPr="002F30E2">
        <w:lastRenderedPageBreak/>
        <w:t xml:space="preserve">Ярослав Кабаков, директор по аналитике </w:t>
      </w:r>
      <w:r w:rsidRPr="002F30E2">
        <w:rPr>
          <w:lang w:val="en-US"/>
        </w:rPr>
        <w:t>WealthIQ</w:t>
      </w:r>
      <w:r w:rsidRPr="002F30E2">
        <w:t xml:space="preserve"> Кирилл Комаров, партнер и управляющий УК «Арикапитал» Петр Салтыков, главный управляющий активами УК «Арикапитал» Алексей Третьяков, эксперты Павел Пахомов и Петр Пушкарев обсудили ситуацию на фондовых рынках США, Китая и России и возможные стратегии частных инвесторов в 2026 году.</w:t>
      </w:r>
    </w:p>
    <w:p w14:paraId="4E3CE89E" w14:textId="77777777" w:rsidR="002F30E2" w:rsidRPr="002F30E2" w:rsidRDefault="002F30E2" w:rsidP="002F30E2">
      <w:r w:rsidRPr="002F30E2">
        <w:t xml:space="preserve">В ходе специальной сессии, посвященной эмитентам Московской биржи, о своих компаниях рассказали директор по связям с инвесторами «Яндекс» Алексей Субботин, генеральный директор компании «Бустер.Ру» Иван Шарафиев и финансовый директор «Бустер.Ру» Айдар Гарипов, генеральный директор «АПРИ» Павел Крутолапов и </w:t>
      </w:r>
      <w:r w:rsidRPr="002F30E2">
        <w:rPr>
          <w:lang w:val="en-US"/>
        </w:rPr>
        <w:t>IR</w:t>
      </w:r>
      <w:r w:rsidRPr="002F30E2">
        <w:t xml:space="preserve">-директор компании «АПРИ» Игорь Файнман, директор по связям с инвесторами </w:t>
      </w:r>
      <w:r w:rsidRPr="002F30E2">
        <w:rPr>
          <w:lang w:val="en-US"/>
        </w:rPr>
        <w:t>Positive</w:t>
      </w:r>
      <w:r w:rsidRPr="002F30E2">
        <w:t xml:space="preserve"> </w:t>
      </w:r>
      <w:r w:rsidRPr="002F30E2">
        <w:rPr>
          <w:lang w:val="en-US"/>
        </w:rPr>
        <w:t>Technologies</w:t>
      </w:r>
      <w:r w:rsidRPr="002F30E2">
        <w:t xml:space="preserve"> Юрий Мариничев, член совета директоров, директор по связям с инвесторами компании «Займер» Александр Борейко, заместитель директора по связям с инвесторами «Озон Фармацевтики» Мария Рыбина, генеральный директор компании «ММЦБ» (Гемабанк) Иван Потапов и инвестиционный директор компании «Артген биотех» Дмитрий Красоткин.</w:t>
      </w:r>
    </w:p>
    <w:p w14:paraId="446D6306" w14:textId="11B4D349" w:rsidR="002F30E2" w:rsidRPr="002F30E2" w:rsidRDefault="002F30E2" w:rsidP="002F30E2">
      <w:r w:rsidRPr="002F30E2">
        <w:t xml:space="preserve">В ходе специальной валютной сессии марафона, партнером которой стала Ассоциация форекс-дилеров (АФД), Ян Арт, главный редактор </w:t>
      </w:r>
      <w:r w:rsidRPr="002F30E2">
        <w:rPr>
          <w:lang w:val="en-US"/>
        </w:rPr>
        <w:t>Finversia</w:t>
      </w:r>
      <w:r w:rsidRPr="002F30E2">
        <w:t xml:space="preserve">; Марк Гойхман, аналитик финансовой академии </w:t>
      </w:r>
      <w:r w:rsidRPr="002F30E2">
        <w:rPr>
          <w:lang w:val="en-US"/>
        </w:rPr>
        <w:t>Capital</w:t>
      </w:r>
      <w:r w:rsidRPr="002F30E2">
        <w:t xml:space="preserve"> </w:t>
      </w:r>
      <w:r w:rsidRPr="002F30E2">
        <w:rPr>
          <w:lang w:val="en-US"/>
        </w:rPr>
        <w:t>Skills</w:t>
      </w:r>
      <w:r w:rsidRPr="002F30E2">
        <w:t>; Ярослав Кабаков, директор по стратегии группы компаний «Финам»; Кирилл Кононов, аналитик «БКС-Форекс»; Евгений Машаров, руководитель АФД и член Общественной палаты России; Алексей Михеев, инвестиционный стратег «ВТБ Мои Инвестиции»; и Спартак Соболев, эксперт «Альфа-форекс», обсудили прогнозы по курсу рубля и ведущих мировых валют.</w:t>
      </w:r>
    </w:p>
    <w:p w14:paraId="34CCF611" w14:textId="77777777" w:rsidR="002F30E2" w:rsidRPr="002F30E2" w:rsidRDefault="002F30E2" w:rsidP="002F30E2">
      <w:r w:rsidRPr="002F30E2">
        <w:t xml:space="preserve">25 и 29 июня в рамках онлайн-марафона </w:t>
      </w:r>
      <w:r w:rsidRPr="002F30E2">
        <w:rPr>
          <w:lang w:val="en-US"/>
        </w:rPr>
        <w:t>Finversia</w:t>
      </w:r>
      <w:r w:rsidRPr="002F30E2">
        <w:t xml:space="preserve"> прошли прямые эфиры, посвященные разным вариантам вложения денег, помимо фондового рынка; обсуждались вложения в золото, недвижимость, банковские депозиты, Программа долгосрочных сбережений и принципы эффективного управления личными финансами. Экспертами сессий выступили </w:t>
      </w:r>
      <w:r w:rsidRPr="002F30E2">
        <w:rPr>
          <w:b/>
          <w:bCs/>
        </w:rPr>
        <w:t>президент Национальной ассоциации негосударственных пенсионных фондов (НАПФ) Сергей Беляков</w:t>
      </w:r>
      <w:r w:rsidRPr="002F30E2">
        <w:t xml:space="preserve">, вице-президент Всероссийского союза страховщиков (ВСС) Глеб Яковлев, сооснователь проекта «Рост Сбережений» Александр Махновецкий, ведущий канала «Борис Воронин о кредитах и долгах» Борис Воронин, основатель агентства семейных финансов </w:t>
      </w:r>
      <w:r w:rsidRPr="002F30E2">
        <w:rPr>
          <w:lang w:val="en-US"/>
        </w:rPr>
        <w:t>Rodin</w:t>
      </w:r>
      <w:r w:rsidRPr="002F30E2">
        <w:t>.</w:t>
      </w:r>
      <w:r w:rsidRPr="002F30E2">
        <w:rPr>
          <w:lang w:val="en-US"/>
        </w:rPr>
        <w:t>Capital</w:t>
      </w:r>
      <w:r w:rsidRPr="002F30E2">
        <w:t xml:space="preserve"> Алексей Родин, инвестиционные и финансовые советники Юлия Хайдер, Алексей Шаламов, Виктория Сапожникова, Ольга Коношевская, представители компании «Калита-Финанс» Андрей Серебряков и Татьяна Холодная, основатель и генеральный директор инвестиционной платформы </w:t>
      </w:r>
      <w:r w:rsidRPr="002F30E2">
        <w:rPr>
          <w:lang w:val="en-US"/>
        </w:rPr>
        <w:t>SimpleEstate</w:t>
      </w:r>
      <w:r w:rsidRPr="002F30E2">
        <w:t xml:space="preserve"> Никита Корниенко, </w:t>
      </w:r>
      <w:r w:rsidRPr="002F30E2">
        <w:rPr>
          <w:lang w:val="en-US"/>
        </w:rPr>
        <w:t>CEO</w:t>
      </w:r>
      <w:r w:rsidRPr="002F30E2">
        <w:t xml:space="preserve"> инвестиционного бутика </w:t>
      </w:r>
      <w:r w:rsidRPr="002F30E2">
        <w:rPr>
          <w:lang w:val="en-US"/>
        </w:rPr>
        <w:t>Izbushka</w:t>
      </w:r>
      <w:r w:rsidRPr="002F30E2">
        <w:t xml:space="preserve"> </w:t>
      </w:r>
      <w:r w:rsidRPr="002F30E2">
        <w:rPr>
          <w:lang w:val="en-US"/>
        </w:rPr>
        <w:t>Properties</w:t>
      </w:r>
      <w:r w:rsidRPr="002F30E2">
        <w:t xml:space="preserve"> Алексей Игошин, независимый консультант по инвестиционной недвижимости Владимир Жоков, руководитель дирекции продаж розничных фондов УК «Альфа-Капитал» Анастасия Халилии </w:t>
      </w:r>
      <w:r w:rsidRPr="002F30E2">
        <w:rPr>
          <w:lang w:val="en-US"/>
        </w:rPr>
        <w:t>IR</w:t>
      </w:r>
      <w:r w:rsidRPr="002F30E2">
        <w:t>-директор компании «АПРИ» Игорь Файнман.</w:t>
      </w:r>
    </w:p>
    <w:p w14:paraId="3608B82D" w14:textId="77777777" w:rsidR="002F30E2" w:rsidRPr="002F30E2" w:rsidRDefault="002F30E2" w:rsidP="002F30E2">
      <w:r w:rsidRPr="002F30E2">
        <w:t xml:space="preserve">1 июля состоялась седьмая сессия марафона, посвященная прогнозам и рискам для экономики России. Спикерами стрима стали президент Московской международной валютной ассоциации (ММВА) Алексей Мамонтов, вице-президент Ассоциации криптовалют и блокчейна (РАКИБ) Валерий Петров, экономист Евгений Надоршин, генеральный директор аналитического агентства «БизнесДром» Павел Самиев, руководитель департамента финансового анализа Института энергетики и финансов Михаил Ершов, председатель Ассоциации участников рынка электронных денег и денежных переводов Виктор Достов, руководитель департамента по работе на рынках </w:t>
      </w:r>
      <w:r w:rsidRPr="002F30E2">
        <w:lastRenderedPageBreak/>
        <w:t>капитала Россельхозбанка Денис Тулинов, главный экономист «Эксперт РА» Антон Табах.</w:t>
      </w:r>
    </w:p>
    <w:p w14:paraId="4A2DB4A2" w14:textId="078E7390" w:rsidR="002F30E2" w:rsidRPr="002F30E2" w:rsidRDefault="002F30E2" w:rsidP="002F30E2">
      <w:r w:rsidRPr="002F30E2">
        <w:t xml:space="preserve">4 июля в студии </w:t>
      </w:r>
      <w:r w:rsidRPr="002F30E2">
        <w:rPr>
          <w:lang w:val="en-US"/>
        </w:rPr>
        <w:t>Finversia</w:t>
      </w:r>
      <w:r w:rsidRPr="002F30E2">
        <w:t xml:space="preserve"> модераторы марафона Яг Арт, Андрей Паранич и Алексей Мамонтов вместе с экспертами провели итоговый эфир марафона.</w:t>
      </w:r>
      <w:r w:rsidRPr="002F30E2">
        <w:rPr>
          <w:lang w:val="en-US"/>
        </w:rPr>
        <w:t> </w:t>
      </w:r>
    </w:p>
    <w:p w14:paraId="567774A8" w14:textId="77777777" w:rsidR="002F30E2" w:rsidRPr="002F30E2" w:rsidRDefault="002F30E2" w:rsidP="002F30E2">
      <w:r w:rsidRPr="002F30E2">
        <w:t>* * *</w:t>
      </w:r>
    </w:p>
    <w:p w14:paraId="3FC327A6" w14:textId="77777777" w:rsidR="002F30E2" w:rsidRPr="002F30E2" w:rsidRDefault="002F30E2" w:rsidP="002F30E2">
      <w:r w:rsidRPr="002F30E2">
        <w:t xml:space="preserve">Организаторы 14-го финансового онлайн-марафона </w:t>
      </w:r>
      <w:r w:rsidRPr="002F30E2">
        <w:rPr>
          <w:lang w:val="en-US"/>
        </w:rPr>
        <w:t>Finversia</w:t>
      </w:r>
      <w:r w:rsidRPr="002F30E2">
        <w:t xml:space="preserve"> – канал </w:t>
      </w:r>
      <w:r w:rsidRPr="002F30E2">
        <w:rPr>
          <w:lang w:val="en-US"/>
        </w:rPr>
        <w:t>Finversia</w:t>
      </w:r>
      <w:r w:rsidRPr="002F30E2">
        <w:t xml:space="preserve">, Национальная ассоциация специалистов финансового планирования (НАСФП) и Московская международная валютная ассоциация (ММВА). Генеральный партнер марафона – компании «АПРИ», специальный партнер – Ассоциация форекс-дилеров (АФД). Партнеры марафона – компании </w:t>
      </w:r>
      <w:r w:rsidRPr="002F30E2">
        <w:rPr>
          <w:lang w:val="en-US"/>
        </w:rPr>
        <w:t>Positive</w:t>
      </w:r>
      <w:r w:rsidRPr="002F30E2">
        <w:t xml:space="preserve"> </w:t>
      </w:r>
      <w:r w:rsidRPr="002F30E2">
        <w:rPr>
          <w:lang w:val="en-US"/>
        </w:rPr>
        <w:t>Technologies</w:t>
      </w:r>
      <w:r w:rsidRPr="002F30E2">
        <w:t xml:space="preserve">, «Альфа Капитал», «Калита-Финанс», «АриКапитал», «Бустер.Ру», «Займер». Информационные партнеры марафона – Ассоциация развития финансовой грамотности (АРФГ), журналы «Банковское обозрение», «Банковское дело», «Национальный банковский журнал», «Банки и деловой мир», проект «ПроЦФА», аналитический центр «БизнесДром», компания </w:t>
      </w:r>
      <w:r w:rsidRPr="002F30E2">
        <w:rPr>
          <w:lang w:val="en-US"/>
        </w:rPr>
        <w:t>EQPA</w:t>
      </w:r>
      <w:r w:rsidRPr="002F30E2">
        <w:t>.</w:t>
      </w:r>
    </w:p>
    <w:p w14:paraId="32F57532" w14:textId="1467B67E" w:rsidR="002F30E2" w:rsidRPr="00E165B0" w:rsidRDefault="008454CA" w:rsidP="008C15AF">
      <w:hyperlink r:id="rId46" w:history="1">
        <w:r w:rsidR="002F30E2" w:rsidRPr="000C549E">
          <w:rPr>
            <w:rStyle w:val="a3"/>
            <w:lang w:val="en-US"/>
          </w:rPr>
          <w:t>https</w:t>
        </w:r>
        <w:r w:rsidR="002F30E2" w:rsidRPr="002F30E2">
          <w:rPr>
            <w:rStyle w:val="a3"/>
          </w:rPr>
          <w:t>://</w:t>
        </w:r>
        <w:r w:rsidR="002F30E2" w:rsidRPr="000C549E">
          <w:rPr>
            <w:rStyle w:val="a3"/>
            <w:lang w:val="en-US"/>
          </w:rPr>
          <w:t>www</w:t>
        </w:r>
        <w:r w:rsidR="002F30E2" w:rsidRPr="002F30E2">
          <w:rPr>
            <w:rStyle w:val="a3"/>
          </w:rPr>
          <w:t>.</w:t>
        </w:r>
        <w:r w:rsidR="002F30E2" w:rsidRPr="000C549E">
          <w:rPr>
            <w:rStyle w:val="a3"/>
            <w:lang w:val="en-US"/>
          </w:rPr>
          <w:t>finversia</w:t>
        </w:r>
        <w:r w:rsidR="002F30E2" w:rsidRPr="002F30E2">
          <w:rPr>
            <w:rStyle w:val="a3"/>
          </w:rPr>
          <w:t>.</w:t>
        </w:r>
        <w:r w:rsidR="002F30E2" w:rsidRPr="000C549E">
          <w:rPr>
            <w:rStyle w:val="a3"/>
            <w:lang w:val="en-US"/>
          </w:rPr>
          <w:t>ru</w:t>
        </w:r>
        <w:r w:rsidR="002F30E2" w:rsidRPr="002F30E2">
          <w:rPr>
            <w:rStyle w:val="a3"/>
          </w:rPr>
          <w:t>/</w:t>
        </w:r>
        <w:r w:rsidR="002F30E2" w:rsidRPr="000C549E">
          <w:rPr>
            <w:rStyle w:val="a3"/>
            <w:lang w:val="en-US"/>
          </w:rPr>
          <w:t>news</w:t>
        </w:r>
        <w:r w:rsidR="002F30E2" w:rsidRPr="002F30E2">
          <w:rPr>
            <w:rStyle w:val="a3"/>
          </w:rPr>
          <w:t>/</w:t>
        </w:r>
        <w:r w:rsidR="002F30E2" w:rsidRPr="000C549E">
          <w:rPr>
            <w:rStyle w:val="a3"/>
            <w:lang w:val="en-US"/>
          </w:rPr>
          <w:t>press</w:t>
        </w:r>
        <w:r w:rsidR="002F30E2" w:rsidRPr="002F30E2">
          <w:rPr>
            <w:rStyle w:val="a3"/>
          </w:rPr>
          <w:t>-</w:t>
        </w:r>
        <w:r w:rsidR="002F30E2" w:rsidRPr="000C549E">
          <w:rPr>
            <w:rStyle w:val="a3"/>
            <w:lang w:val="en-US"/>
          </w:rPr>
          <w:t>release</w:t>
        </w:r>
        <w:r w:rsidR="002F30E2" w:rsidRPr="002F30E2">
          <w:rPr>
            <w:rStyle w:val="a3"/>
          </w:rPr>
          <w:t>/22-</w:t>
        </w:r>
        <w:r w:rsidR="002F30E2" w:rsidRPr="000C549E">
          <w:rPr>
            <w:rStyle w:val="a3"/>
            <w:lang w:val="en-US"/>
          </w:rPr>
          <w:t>iyunya</w:t>
        </w:r>
        <w:r w:rsidR="002F30E2" w:rsidRPr="002F30E2">
          <w:rPr>
            <w:rStyle w:val="a3"/>
          </w:rPr>
          <w:t>-4-</w:t>
        </w:r>
        <w:r w:rsidR="002F30E2" w:rsidRPr="000C549E">
          <w:rPr>
            <w:rStyle w:val="a3"/>
            <w:lang w:val="en-US"/>
          </w:rPr>
          <w:t>iyulya</w:t>
        </w:r>
        <w:r w:rsidR="002F30E2" w:rsidRPr="002F30E2">
          <w:rPr>
            <w:rStyle w:val="a3"/>
          </w:rPr>
          <w:t>-</w:t>
        </w:r>
        <w:r w:rsidR="002F30E2" w:rsidRPr="000C549E">
          <w:rPr>
            <w:rStyle w:val="a3"/>
            <w:lang w:val="en-US"/>
          </w:rPr>
          <w:t>proshel</w:t>
        </w:r>
        <w:r w:rsidR="002F30E2" w:rsidRPr="002F30E2">
          <w:rPr>
            <w:rStyle w:val="a3"/>
          </w:rPr>
          <w:t>-14-</w:t>
        </w:r>
        <w:r w:rsidR="002F30E2" w:rsidRPr="000C549E">
          <w:rPr>
            <w:rStyle w:val="a3"/>
            <w:lang w:val="en-US"/>
          </w:rPr>
          <w:t>i</w:t>
        </w:r>
        <w:r w:rsidR="002F30E2" w:rsidRPr="002F30E2">
          <w:rPr>
            <w:rStyle w:val="a3"/>
          </w:rPr>
          <w:t>-</w:t>
        </w:r>
        <w:r w:rsidR="002F30E2" w:rsidRPr="000C549E">
          <w:rPr>
            <w:rStyle w:val="a3"/>
            <w:lang w:val="en-US"/>
          </w:rPr>
          <w:t>finansovyi</w:t>
        </w:r>
        <w:r w:rsidR="002F30E2" w:rsidRPr="002F30E2">
          <w:rPr>
            <w:rStyle w:val="a3"/>
          </w:rPr>
          <w:t>-</w:t>
        </w:r>
        <w:r w:rsidR="002F30E2" w:rsidRPr="000C549E">
          <w:rPr>
            <w:rStyle w:val="a3"/>
            <w:lang w:val="en-US"/>
          </w:rPr>
          <w:t>onlain</w:t>
        </w:r>
        <w:r w:rsidR="002F30E2" w:rsidRPr="002F30E2">
          <w:rPr>
            <w:rStyle w:val="a3"/>
          </w:rPr>
          <w:t>-</w:t>
        </w:r>
        <w:r w:rsidR="002F30E2" w:rsidRPr="000C549E">
          <w:rPr>
            <w:rStyle w:val="a3"/>
            <w:lang w:val="en-US"/>
          </w:rPr>
          <w:t>marafon</w:t>
        </w:r>
        <w:r w:rsidR="002F30E2" w:rsidRPr="002F30E2">
          <w:rPr>
            <w:rStyle w:val="a3"/>
          </w:rPr>
          <w:t>-</w:t>
        </w:r>
        <w:r w:rsidR="002F30E2" w:rsidRPr="000C549E">
          <w:rPr>
            <w:rStyle w:val="a3"/>
            <w:lang w:val="en-US"/>
          </w:rPr>
          <w:t>finversia</w:t>
        </w:r>
        <w:r w:rsidR="002F30E2" w:rsidRPr="002F30E2">
          <w:rPr>
            <w:rStyle w:val="a3"/>
          </w:rPr>
          <w:t>-173291</w:t>
        </w:r>
      </w:hyperlink>
      <w:r w:rsidR="002F30E2" w:rsidRPr="002F30E2">
        <w:t xml:space="preserve"> </w:t>
      </w:r>
    </w:p>
    <w:p w14:paraId="32FFF5CF" w14:textId="70356548" w:rsidR="00AD44ED" w:rsidRDefault="00AD44ED" w:rsidP="00AD44ED">
      <w:pPr>
        <w:pStyle w:val="2"/>
      </w:pPr>
      <w:bookmarkStart w:id="147" w:name="_Toc234476461"/>
      <w:r>
        <w:t>Finversia, 08.07.2026</w:t>
      </w:r>
      <w:r w:rsidRPr="00AD44ED">
        <w:t>,</w:t>
      </w:r>
      <w:r>
        <w:t xml:space="preserve"> АОИП присоединилась к выработке повестки платформизации национального финансового рынка</w:t>
      </w:r>
      <w:bookmarkEnd w:id="147"/>
    </w:p>
    <w:p w14:paraId="2085E7FC" w14:textId="77777777" w:rsidR="00AD44ED" w:rsidRDefault="00AD44ED" w:rsidP="00AD44ED">
      <w:pPr>
        <w:pStyle w:val="3"/>
      </w:pPr>
      <w:bookmarkStart w:id="148" w:name="_Toc234476462"/>
      <w:r>
        <w:t>Ассоциация операторов инвестиционных платформ (АОИП) включилась в активную работу над платформизацией финансового рынка. 8 июля представители АОИП приняли участие в совещании по теме платформизации финансового рынка, которое состоялось в Совете Федерации Федерального Собрания Российской Федерации.</w:t>
      </w:r>
      <w:bookmarkEnd w:id="148"/>
    </w:p>
    <w:p w14:paraId="4C216398" w14:textId="77777777" w:rsidR="00AD44ED" w:rsidRDefault="00AD44ED" w:rsidP="00AD44ED">
      <w:r>
        <w:t>Мероприятие было организовано заместителем Председателя Совета Федерации Николаем Журавлевым. В совещании участвовали представители Администрации Президента, Государственной Думы, Банка России, федеральных министерств, а также руководители ведущих банков, биржевой инфраструктуры, страховых и лизинговых компаний, финтех-организаций и профессиональных объединений.</w:t>
      </w:r>
    </w:p>
    <w:p w14:paraId="37F6AF23" w14:textId="77777777" w:rsidR="00AD44ED" w:rsidRDefault="00AD44ED" w:rsidP="00AD44ED">
      <w:r>
        <w:t>В центре обсуждения находились направления внедрения и совершенствования платформенных решений на финансовом рынке, включая банки, страховые организации, микрофинансовые организации, негосударственные пенсионные фонды, рынки ценных бумаг, цифровой валюты и ЦФА, финансовые и инвестиционные платформы.</w:t>
      </w:r>
    </w:p>
    <w:p w14:paraId="0DA9A14B" w14:textId="77777777" w:rsidR="00AD44ED" w:rsidRDefault="00AD44ED" w:rsidP="00AD44ED">
      <w:r>
        <w:t>Участники совещания обсудили текущее состояние внедрения платформенных решений, выявили основные барьеры и риски для их развития, проанализировали международный опыт и выработали подходы к организации экосистем цифровой экономики. Особое внимание было уделено подготовке предложений по совершенствованию правового регулирования платформенных решений на финансовом рынке, в том числе в части доступа к их инфраструктуре, а также созданию условий для развития цифровых платформ и их продвижению на зарубежные рынки.</w:t>
      </w:r>
    </w:p>
    <w:p w14:paraId="3F9D69FA" w14:textId="77777777" w:rsidR="00AD44ED" w:rsidRDefault="00AD44ED" w:rsidP="00AD44ED">
      <w:r>
        <w:lastRenderedPageBreak/>
        <w:t>Исполнительный директор АОИП Кирилл Косминский прокомментировал участие ассоциации в совещании: "Опыт и наработки инвестиционных платформ могут лечь в основу создания национальной платформенной экосистемы финансового рынка. Мы накопили значительную экспертизу в области цифрового привлечения капитала, работы с инвесторами и заёмщиками, управления рисками и взаимодействия с регулятором. Сегодняшнее совещание в Совете Федерации стало важным шагом к тому, чтобы этот опыт был учтён при формировании новой регуляторной среды и архитектуры платформенного рынка в целом. АОИП готова активно участвовать в этой работе и делиться лучшими практиками для создания эффективной и сбалансированной системы платформенного финансирования в России".</w:t>
      </w:r>
    </w:p>
    <w:p w14:paraId="14F76A59" w14:textId="77777777" w:rsidR="00AD44ED" w:rsidRDefault="00AD44ED" w:rsidP="00AD44ED">
      <w:r>
        <w:t>АОИП продолжит участие в ключевых обсуждениях и практических инициативах, направленных на развитие платформенных решений на финансовом рынке, и будет способствовать формированию благоприятных условий для операторов инвестиционных платформ и их пользователей.</w:t>
      </w:r>
    </w:p>
    <w:p w14:paraId="72B79998" w14:textId="77777777" w:rsidR="00AD44ED" w:rsidRDefault="00AD44ED" w:rsidP="00AD44ED">
      <w:r>
        <w:t>Ассоциация операторов инвестиционных платформ (АОИП) объединяет более 80% рынка краудфандинга и краудинвестинга России, представляет интересы участников рынка коллективных инвестиций, защищает их права и взаимодействует с государственными регуляторами.</w:t>
      </w:r>
    </w:p>
    <w:p w14:paraId="3D405B38" w14:textId="1D71CA8D" w:rsidR="008C15AF" w:rsidRPr="00E165B0" w:rsidRDefault="008454CA" w:rsidP="00AD44ED">
      <w:hyperlink r:id="rId47" w:history="1">
        <w:r w:rsidR="00AD44ED" w:rsidRPr="000C549E">
          <w:rPr>
            <w:rStyle w:val="a3"/>
          </w:rPr>
          <w:t>https://www.finversia.ru/news/press-release/aoip-prisoedinilas-k-vyrabotke-povestki-platformizatsii-natsionalnogo-finansovogo-rynka-173320</w:t>
        </w:r>
      </w:hyperlink>
      <w:r w:rsidR="00AD44ED" w:rsidRPr="00AD44ED">
        <w:t xml:space="preserve"> </w:t>
      </w:r>
    </w:p>
    <w:p w14:paraId="3F15BFCC" w14:textId="46C077A7" w:rsidR="0017236F" w:rsidRPr="0017236F" w:rsidRDefault="0017236F" w:rsidP="0017236F">
      <w:pPr>
        <w:pStyle w:val="2"/>
      </w:pPr>
      <w:bookmarkStart w:id="149" w:name="_Toc234476463"/>
      <w:r w:rsidRPr="0017236F">
        <w:t>МК, 08.07.2026, Четверть россиян готовы попробовать цифровой рубль в деле: в чем риски</w:t>
      </w:r>
      <w:bookmarkEnd w:id="149"/>
    </w:p>
    <w:p w14:paraId="03FD45CC" w14:textId="77777777" w:rsidR="0017236F" w:rsidRPr="0017236F" w:rsidRDefault="0017236F" w:rsidP="0017236F">
      <w:pPr>
        <w:pStyle w:val="3"/>
      </w:pPr>
      <w:bookmarkStart w:id="150" w:name="_Toc234476464"/>
      <w:r w:rsidRPr="0017236F">
        <w:t>С 1 сентября, согласно планам денежных властей, в России стартует массовое внедрение цифрового рубля, который станет третьей полноценной формой национальной валюты наравне с наличными и безналичными деньгами. Это нововведение обещает трансформировать рынок платежей. Однако отношение к нему россиян постоянно меняется. Если ещё год назад большинство граждан реагировали на инновацию с настороженностью, то сегодня доверие заметно выросло. Почему тотальный скепсис внезапно сменился широким общественным интересом, «МК» разобрался вместе с экспертами.</w:t>
      </w:r>
      <w:bookmarkEnd w:id="150"/>
    </w:p>
    <w:p w14:paraId="266B5264" w14:textId="77777777" w:rsidR="0017236F" w:rsidRPr="0017236F" w:rsidRDefault="0017236F" w:rsidP="0017236F">
      <w:r w:rsidRPr="0017236F">
        <w:t>С 1 сентября крупнейшие банки будут обязаны предоставить своим клиентам возможность проводить операции в цифровых рублях. Торговые сети также должны дать россиянам право осуществлять операции с ними.</w:t>
      </w:r>
    </w:p>
    <w:p w14:paraId="7E449167" w14:textId="77777777" w:rsidR="0017236F" w:rsidRPr="0017236F" w:rsidRDefault="0017236F" w:rsidP="0017236F">
      <w:r w:rsidRPr="0017236F">
        <w:t>Напомним, что цифровой рубль часто называют «третьей формой денег», которая будет существовать наряду с наличными и безналичными рублями. При этом кошельки для хранения цифровых рублей открываются исключительно на платформе ЦБ, а коммерческие банки выступают лишь посредниками. На остатки сумм в цифровых рублях не начисляются проценты, кредиты не выдаются, а у каждого клиента (физического или юридического лица) может быть только один такой кошелек.</w:t>
      </w:r>
    </w:p>
    <w:p w14:paraId="278B1CC6" w14:textId="77777777" w:rsidR="0017236F" w:rsidRPr="0017236F" w:rsidRDefault="0017236F" w:rsidP="0017236F">
      <w:r w:rsidRPr="0017236F">
        <w:t xml:space="preserve">Отношение соотечественников к введению в России цифрового рубля заметно изменилось в последнее время. Так, летом 2025 года ВЦИОМ фиксировал тотальный скепсис: больше половины граждан (51%) отвергала цифровой рубль, ещё 40% </w:t>
      </w:r>
      <w:r w:rsidRPr="0017236F">
        <w:lastRenderedPageBreak/>
        <w:t>опрошенных не смогли увидеть у него преимуществ перед наличными или безналичными деньгами, а ещё трети и вовсе не удалось внятно объяснить, что это вообще такое.</w:t>
      </w:r>
    </w:p>
    <w:p w14:paraId="1EDB9141" w14:textId="77777777" w:rsidR="0017236F" w:rsidRPr="0017236F" w:rsidRDefault="0017236F" w:rsidP="0017236F">
      <w:r w:rsidRPr="0017236F">
        <w:t>Однако в этом году исследование платформы «Выберу.ру» показало иную картину. Россияне не только разобрались в сути явления, но и нашли ему применение. Наиболее популярный сценарий использования цифрового рубля - получение государственных выплат. В такой роли его готовы использовать 35% респондентов. Далее следуют оплата налогов и штрафов (24%), покупки товаров и услуг в обычных магазинах (19%) и онлайн-шопинг (15%). Переводы между людьми в «цифре» интересуют пока лишь 7% опрошенных.</w:t>
      </w:r>
    </w:p>
    <w:p w14:paraId="68601C5D" w14:textId="77777777" w:rsidR="0017236F" w:rsidRPr="0017236F" w:rsidRDefault="0017236F" w:rsidP="0017236F">
      <w:r w:rsidRPr="0017236F">
        <w:t>По словам аналитика ФГ «Финам» Александра Потавина, отношение к цифровому рублю в России постепенно меняется от скепсиса к интересу, но даже в такой ситуации массового энтузиазма от его грядущего использования пока нет. «Мы видим постепенный переход от недоверия к осторожному принятию, - отметил он. - Возможно, бюджетники уже привыкают к мысли о том, что их «добровольно» принудят к использованию новой формы рубля. При этом сомнения в обществе остаются сильными, особенно у тех, кто опасается контроля, утечек данных и зависимости от интернета».</w:t>
      </w:r>
    </w:p>
    <w:p w14:paraId="4A2D0D00" w14:textId="77777777" w:rsidR="0017236F" w:rsidRPr="0017236F" w:rsidRDefault="0017236F" w:rsidP="0017236F">
      <w:r w:rsidRPr="0017236F">
        <w:t>Кстати, опрошенные люди чаще всего называют три группы рисков, связанных с цифровым рублем: утечка персональных данных, отслеживание со стороны государства и сложность использования. Если в России сейчас сильный тренд на расчеты в наличных деньгах, то предложение нового продукта, завязанного на интернет, может просто «не зайти» в широкие массы, утверждает аналитик.</w:t>
      </w:r>
    </w:p>
    <w:p w14:paraId="3D58A473" w14:textId="77777777" w:rsidR="0017236F" w:rsidRPr="0017236F" w:rsidRDefault="0017236F" w:rsidP="0017236F">
      <w:r w:rsidRPr="0017236F">
        <w:t>«Негатив в восприятии цифрового рубля основан прежде всего на том, что информации в публичном поле пока еще очень мало, - считает эксперт «Народного фронта» Алла Храпунова. - Мошенники, к сожалению, используют незнание людей в своих целях и «вшивают» упоминания о цифровом рубле в свои легенды». Необходима широкая информационная кампания о том, что это такое, уверена наша собеседница.</w:t>
      </w:r>
    </w:p>
    <w:p w14:paraId="0CA99564" w14:textId="77777777" w:rsidR="0017236F" w:rsidRPr="0017236F" w:rsidRDefault="0017236F" w:rsidP="0017236F">
      <w:r w:rsidRPr="0017236F">
        <w:t>По словам генерального директора «Технобит» Александра Пересичана, цифровой рубль постепенно выходит из зоны абстрактных страхов в зону практического использования. В связи с «третьей формой денег», у людей закономерно возникают вопросы: кто будет видеть операции, можно ли будет отказаться от цифрового рубля, не исчезнут ли наличные и безналичные деньги? Но когда обсуждение переходит к конкретным примерам - социальным выплатам, платежам в магазинах, расчетам через банковские приложения, - часть людей начинает воспринимать инструмент спокойнее. Ситуация меняется потому, что цифровой рубль перестает быть теорией из будущего. Приближается массовое подключение банков и крупных торговых компаний, появляются реальные пользовательские сценарии, а вместе с ними и более предметный интерес.</w:t>
      </w:r>
    </w:p>
    <w:p w14:paraId="60D4C6FD" w14:textId="77777777" w:rsidR="0017236F" w:rsidRPr="0017236F" w:rsidRDefault="0017236F" w:rsidP="0017236F">
      <w:r w:rsidRPr="0017236F">
        <w:t>Но это ещё не означает массового доверия к новой форме денег. Это скорее переход от первичного отторжения на эмоциях к вопросу: «А где именно мне это может пригодиться?». Кроме того, готовность, высказанная в анкете соцопроса, еще не равна реальному поведению потребителя. Человек может ответить, что готов получать социальную выплату в цифровых рублях, но в реальности отказаться от этого инструмента, если увидит практические неудобства для себя, предупредил эксперт.</w:t>
      </w:r>
    </w:p>
    <w:p w14:paraId="5DE2B173" w14:textId="77777777" w:rsidR="0017236F" w:rsidRPr="0017236F" w:rsidRDefault="0017236F" w:rsidP="0017236F">
      <w:r w:rsidRPr="0017236F">
        <w:lastRenderedPageBreak/>
        <w:t>«Готовность к использованию цифрового рубля в повседневной жизни не выглядит массовой, - считает Потавин. - Большинство желающих этого россиян пока просто хотят попробовать новшество, чтобы понять, стоит ли его дальше использовать на практике».</w:t>
      </w:r>
    </w:p>
    <w:p w14:paraId="42BE5926" w14:textId="78AEC737" w:rsidR="0017236F" w:rsidRPr="0017236F" w:rsidRDefault="008454CA" w:rsidP="0017236F">
      <w:hyperlink r:id="rId48" w:history="1">
        <w:r w:rsidR="0017236F" w:rsidRPr="000C549E">
          <w:rPr>
            <w:rStyle w:val="a3"/>
            <w:lang w:val="en-US"/>
          </w:rPr>
          <w:t>https</w:t>
        </w:r>
        <w:r w:rsidR="0017236F" w:rsidRPr="0017236F">
          <w:rPr>
            <w:rStyle w:val="a3"/>
          </w:rPr>
          <w:t>://</w:t>
        </w:r>
        <w:r w:rsidR="0017236F" w:rsidRPr="000C549E">
          <w:rPr>
            <w:rStyle w:val="a3"/>
            <w:lang w:val="en-US"/>
          </w:rPr>
          <w:t>www</w:t>
        </w:r>
        <w:r w:rsidR="0017236F" w:rsidRPr="0017236F">
          <w:rPr>
            <w:rStyle w:val="a3"/>
          </w:rPr>
          <w:t>.</w:t>
        </w:r>
        <w:r w:rsidR="0017236F" w:rsidRPr="000C549E">
          <w:rPr>
            <w:rStyle w:val="a3"/>
            <w:lang w:val="en-US"/>
          </w:rPr>
          <w:t>mk</w:t>
        </w:r>
        <w:r w:rsidR="0017236F" w:rsidRPr="0017236F">
          <w:rPr>
            <w:rStyle w:val="a3"/>
          </w:rPr>
          <w:t>.</w:t>
        </w:r>
        <w:r w:rsidR="0017236F" w:rsidRPr="000C549E">
          <w:rPr>
            <w:rStyle w:val="a3"/>
            <w:lang w:val="en-US"/>
          </w:rPr>
          <w:t>ru</w:t>
        </w:r>
        <w:r w:rsidR="0017236F" w:rsidRPr="0017236F">
          <w:rPr>
            <w:rStyle w:val="a3"/>
          </w:rPr>
          <w:t>/</w:t>
        </w:r>
        <w:r w:rsidR="0017236F" w:rsidRPr="000C549E">
          <w:rPr>
            <w:rStyle w:val="a3"/>
            <w:lang w:val="en-US"/>
          </w:rPr>
          <w:t>economics</w:t>
        </w:r>
        <w:r w:rsidR="0017236F" w:rsidRPr="0017236F">
          <w:rPr>
            <w:rStyle w:val="a3"/>
          </w:rPr>
          <w:t>/2026/07/08/</w:t>
        </w:r>
        <w:r w:rsidR="0017236F" w:rsidRPr="000C549E">
          <w:rPr>
            <w:rStyle w:val="a3"/>
            <w:lang w:val="en-US"/>
          </w:rPr>
          <w:t>chetvert</w:t>
        </w:r>
        <w:r w:rsidR="0017236F" w:rsidRPr="0017236F">
          <w:rPr>
            <w:rStyle w:val="a3"/>
          </w:rPr>
          <w:t>-</w:t>
        </w:r>
        <w:r w:rsidR="0017236F" w:rsidRPr="000C549E">
          <w:rPr>
            <w:rStyle w:val="a3"/>
            <w:lang w:val="en-US"/>
          </w:rPr>
          <w:t>rossiyan</w:t>
        </w:r>
        <w:r w:rsidR="0017236F" w:rsidRPr="0017236F">
          <w:rPr>
            <w:rStyle w:val="a3"/>
          </w:rPr>
          <w:t>-</w:t>
        </w:r>
        <w:r w:rsidR="0017236F" w:rsidRPr="000C549E">
          <w:rPr>
            <w:rStyle w:val="a3"/>
            <w:lang w:val="en-US"/>
          </w:rPr>
          <w:t>gotovy</w:t>
        </w:r>
        <w:r w:rsidR="0017236F" w:rsidRPr="0017236F">
          <w:rPr>
            <w:rStyle w:val="a3"/>
          </w:rPr>
          <w:t>-</w:t>
        </w:r>
        <w:r w:rsidR="0017236F" w:rsidRPr="000C549E">
          <w:rPr>
            <w:rStyle w:val="a3"/>
            <w:lang w:val="en-US"/>
          </w:rPr>
          <w:t>poprobovat</w:t>
        </w:r>
        <w:r w:rsidR="0017236F" w:rsidRPr="0017236F">
          <w:rPr>
            <w:rStyle w:val="a3"/>
          </w:rPr>
          <w:t>-</w:t>
        </w:r>
        <w:r w:rsidR="0017236F" w:rsidRPr="000C549E">
          <w:rPr>
            <w:rStyle w:val="a3"/>
            <w:lang w:val="en-US"/>
          </w:rPr>
          <w:t>cifrovoy</w:t>
        </w:r>
        <w:r w:rsidR="0017236F" w:rsidRPr="0017236F">
          <w:rPr>
            <w:rStyle w:val="a3"/>
          </w:rPr>
          <w:t>-</w:t>
        </w:r>
        <w:r w:rsidR="0017236F" w:rsidRPr="000C549E">
          <w:rPr>
            <w:rStyle w:val="a3"/>
            <w:lang w:val="en-US"/>
          </w:rPr>
          <w:t>rubl</w:t>
        </w:r>
        <w:r w:rsidR="0017236F" w:rsidRPr="0017236F">
          <w:rPr>
            <w:rStyle w:val="a3"/>
          </w:rPr>
          <w:t>-</w:t>
        </w:r>
        <w:r w:rsidR="0017236F" w:rsidRPr="000C549E">
          <w:rPr>
            <w:rStyle w:val="a3"/>
            <w:lang w:val="en-US"/>
          </w:rPr>
          <w:t>v</w:t>
        </w:r>
        <w:r w:rsidR="0017236F" w:rsidRPr="0017236F">
          <w:rPr>
            <w:rStyle w:val="a3"/>
          </w:rPr>
          <w:t>-</w:t>
        </w:r>
        <w:r w:rsidR="0017236F" w:rsidRPr="000C549E">
          <w:rPr>
            <w:rStyle w:val="a3"/>
            <w:lang w:val="en-US"/>
          </w:rPr>
          <w:t>dele</w:t>
        </w:r>
        <w:r w:rsidR="0017236F" w:rsidRPr="0017236F">
          <w:rPr>
            <w:rStyle w:val="a3"/>
          </w:rPr>
          <w:t>-</w:t>
        </w:r>
        <w:r w:rsidR="0017236F" w:rsidRPr="000C549E">
          <w:rPr>
            <w:rStyle w:val="a3"/>
            <w:lang w:val="en-US"/>
          </w:rPr>
          <w:t>v</w:t>
        </w:r>
        <w:r w:rsidR="0017236F" w:rsidRPr="0017236F">
          <w:rPr>
            <w:rStyle w:val="a3"/>
          </w:rPr>
          <w:t>-</w:t>
        </w:r>
        <w:r w:rsidR="0017236F" w:rsidRPr="000C549E">
          <w:rPr>
            <w:rStyle w:val="a3"/>
            <w:lang w:val="en-US"/>
          </w:rPr>
          <w:t>chem</w:t>
        </w:r>
        <w:r w:rsidR="0017236F" w:rsidRPr="0017236F">
          <w:rPr>
            <w:rStyle w:val="a3"/>
          </w:rPr>
          <w:t>-</w:t>
        </w:r>
        <w:r w:rsidR="0017236F" w:rsidRPr="000C549E">
          <w:rPr>
            <w:rStyle w:val="a3"/>
            <w:lang w:val="en-US"/>
          </w:rPr>
          <w:t>riski</w:t>
        </w:r>
        <w:r w:rsidR="0017236F" w:rsidRPr="0017236F">
          <w:rPr>
            <w:rStyle w:val="a3"/>
          </w:rPr>
          <w:t>.</w:t>
        </w:r>
        <w:r w:rsidR="0017236F" w:rsidRPr="000C549E">
          <w:rPr>
            <w:rStyle w:val="a3"/>
            <w:lang w:val="en-US"/>
          </w:rPr>
          <w:t>html</w:t>
        </w:r>
        <w:r w:rsidR="0017236F" w:rsidRPr="0017236F">
          <w:rPr>
            <w:rStyle w:val="a3"/>
          </w:rPr>
          <w:t>?</w:t>
        </w:r>
        <w:r w:rsidR="0017236F" w:rsidRPr="000C549E">
          <w:rPr>
            <w:rStyle w:val="a3"/>
            <w:lang w:val="en-US"/>
          </w:rPr>
          <w:t>from</w:t>
        </w:r>
        <w:r w:rsidR="0017236F" w:rsidRPr="0017236F">
          <w:rPr>
            <w:rStyle w:val="a3"/>
          </w:rPr>
          <w:t>=404</w:t>
        </w:r>
      </w:hyperlink>
      <w:r w:rsidR="0017236F" w:rsidRPr="0017236F">
        <w:t xml:space="preserve"> </w:t>
      </w:r>
    </w:p>
    <w:p w14:paraId="1648AE75" w14:textId="77777777" w:rsidR="00111D7C" w:rsidRPr="00CA7FB4" w:rsidRDefault="00111D7C" w:rsidP="00111D7C">
      <w:pPr>
        <w:pStyle w:val="251"/>
      </w:pPr>
      <w:bookmarkStart w:id="151" w:name="_Toc99271712"/>
      <w:bookmarkStart w:id="152" w:name="_Toc99318658"/>
      <w:bookmarkStart w:id="153" w:name="_Toc165991078"/>
      <w:bookmarkStart w:id="154" w:name="_Toc234476465"/>
      <w:bookmarkEnd w:id="133"/>
      <w:bookmarkEnd w:id="134"/>
      <w:r w:rsidRPr="00CA7FB4">
        <w:lastRenderedPageBreak/>
        <w:t>НОВОСТИ ЗАРУБЕЖНЫХ ПЕНСИОННЫХ СИСТЕМ</w:t>
      </w:r>
      <w:bookmarkEnd w:id="151"/>
      <w:bookmarkEnd w:id="152"/>
      <w:bookmarkEnd w:id="153"/>
      <w:bookmarkEnd w:id="154"/>
    </w:p>
    <w:p w14:paraId="7D59896E" w14:textId="77777777" w:rsidR="00111D7C" w:rsidRPr="00CA7FB4" w:rsidRDefault="00111D7C" w:rsidP="00111D7C">
      <w:pPr>
        <w:pStyle w:val="10"/>
      </w:pPr>
      <w:bookmarkStart w:id="155" w:name="_Toc99271713"/>
      <w:bookmarkStart w:id="156" w:name="_Toc99318659"/>
      <w:bookmarkStart w:id="157" w:name="_Toc165991079"/>
      <w:bookmarkStart w:id="158" w:name="_Toc234476466"/>
      <w:r w:rsidRPr="00CA7FB4">
        <w:t>Новости пенсионной отрасли стран ближнего зарубежья</w:t>
      </w:r>
      <w:bookmarkEnd w:id="155"/>
      <w:bookmarkEnd w:id="156"/>
      <w:bookmarkEnd w:id="157"/>
      <w:bookmarkEnd w:id="158"/>
    </w:p>
    <w:p w14:paraId="55909A93" w14:textId="77777777" w:rsidR="00556207" w:rsidRPr="00CA7FB4" w:rsidRDefault="00556207" w:rsidP="00556207">
      <w:pPr>
        <w:pStyle w:val="2"/>
      </w:pPr>
      <w:bookmarkStart w:id="159" w:name="_Toc234476467"/>
      <w:r w:rsidRPr="00CA7FB4">
        <w:t>LS, 08.07.2026, Сингапурская мечта: почему Казахстан не сможет ее повторить</w:t>
      </w:r>
      <w:bookmarkEnd w:id="159"/>
    </w:p>
    <w:p w14:paraId="2786D438" w14:textId="77777777" w:rsidR="00556207" w:rsidRPr="00CA7FB4" w:rsidRDefault="00556207" w:rsidP="00593954">
      <w:pPr>
        <w:pStyle w:val="3"/>
      </w:pPr>
      <w:bookmarkStart w:id="160" w:name="_Toc234476468"/>
      <w:r w:rsidRPr="00CA7FB4">
        <w:t>Полный перенос сингапурской пенсионной системы в Казахстан вряд ли возможен. Такое мнение, отвечая на запрос LS, выразили в аналитическом центре АФК.</w:t>
      </w:r>
      <w:bookmarkEnd w:id="160"/>
      <w:r w:rsidRPr="00CA7FB4">
        <w:t xml:space="preserve"> </w:t>
      </w:r>
    </w:p>
    <w:p w14:paraId="7A882183" w14:textId="77777777" w:rsidR="00556207" w:rsidRPr="00CA7FB4" w:rsidRDefault="00556207" w:rsidP="00556207">
      <w:r w:rsidRPr="00CA7FB4">
        <w:t>По данным Global Pension Index, опыт пенсионной системы Сингапура занимает пятое место в мире, она является лучшей в Азии. Однако ее эффективность определяется не только правилами формирования пенсии, но и тем, что сама система является частью единой модели соцобеспечения.</w:t>
      </w:r>
    </w:p>
    <w:p w14:paraId="537A8F22" w14:textId="77777777" w:rsidR="00556207" w:rsidRPr="00CA7FB4" w:rsidRDefault="00556207" w:rsidP="00556207">
      <w:r w:rsidRPr="00CA7FB4">
        <w:t>Аналитики АФК рассказали, что Центральный накопительный фонд (CPF) Сингапура одновременно выполняет несколько функций. Помимо пенсионного обеспечения, накопления могут использоваться для приобретения жилья, оплаты медицинских услуг, отдельных образовательных программ и ряда других социальных целей. Таким образом, общие накопления рассматриваются как инструмент формирования долгосрочного благосостояния семьи на протяжении всей жизни.</w:t>
      </w:r>
    </w:p>
    <w:p w14:paraId="1FD1DE99" w14:textId="2C5CE6EC" w:rsidR="00556207" w:rsidRPr="00CA7FB4" w:rsidRDefault="00B14756" w:rsidP="00556207">
      <w:r>
        <w:t>«</w:t>
      </w:r>
      <w:r w:rsidR="00556207" w:rsidRPr="00CA7FB4">
        <w:t>Существенно отличаются и параметры самой системы. В Сингапуре совокупные обязательные взносы достигают 37% зарплаты для работников до 55 лет, из которых 20% уплачивает работник и 17% – работодатель. Кроме того, по средствам на счетах CPF государством обеспечивается гарантированный процентный доход до 5-6 годовых, в зависимости от возраста вкладчика и размера средств на его счете</w:t>
      </w:r>
      <w:r>
        <w:t>»</w:t>
      </w:r>
      <w:r w:rsidR="00556207" w:rsidRPr="00CA7FB4">
        <w:t>, – пояснили в ассоциации финансистов.</w:t>
      </w:r>
    </w:p>
    <w:p w14:paraId="515565DA" w14:textId="77777777" w:rsidR="00556207" w:rsidRPr="00CA7FB4" w:rsidRDefault="00556207" w:rsidP="00556207">
      <w:r w:rsidRPr="00CA7FB4">
        <w:t xml:space="preserve">Вместе с тем у этой модели есть и свои ограничения, отмечают в АФК. Высокие обязательные взносы увеличивают стоимость рабочей силы и требуют значительного уровня производительности экономики. Кроме того, широкое использование пенсионных накоплений для приобретения жилья означает, что большая часть средств инвестируется не через финансовые инструменты, а в недвижимость. Такая модель требует стабильного рынка жилья, достаточных объемов строительства и высокого уровня государственного участия. Однако при этом ставит благосостояние домохозяйств в большую зависимость от динамики цен на недвижимость. </w:t>
      </w:r>
    </w:p>
    <w:p w14:paraId="543146F8" w14:textId="3E7F19DE" w:rsidR="00556207" w:rsidRPr="00CA7FB4" w:rsidRDefault="00B14756" w:rsidP="00556207">
      <w:r>
        <w:t>«</w:t>
      </w:r>
      <w:r w:rsidR="00556207" w:rsidRPr="00CA7FB4">
        <w:t>По этой причине сингапурскую модель целесообразно рассматривать не как отдельную пенсионную реформу, а как часть целостной экономической структуры. Перенос отдельных элементов без сопоставимого уровня доходов населения, участия работодателей, развитой системы жилья и эффективных социальных институтов вряд ли позволит получить аналогичный результат</w:t>
      </w:r>
      <w:r>
        <w:t>»</w:t>
      </w:r>
      <w:r w:rsidR="00556207" w:rsidRPr="00CA7FB4">
        <w:t>, – считают аналитики.</w:t>
      </w:r>
    </w:p>
    <w:p w14:paraId="017C6BB8" w14:textId="77777777" w:rsidR="00556207" w:rsidRPr="00CA7FB4" w:rsidRDefault="00556207" w:rsidP="00556207">
      <w:r w:rsidRPr="00CA7FB4">
        <w:t>При этом эксперты считают, что опыт Сингапура может быть полезен для Казахстана.</w:t>
      </w:r>
    </w:p>
    <w:p w14:paraId="1D3D1A3C" w14:textId="7A716AA9" w:rsidR="00556207" w:rsidRPr="00CA7FB4" w:rsidRDefault="00B14756" w:rsidP="00556207">
      <w:r>
        <w:lastRenderedPageBreak/>
        <w:t>«</w:t>
      </w:r>
      <w:r w:rsidR="00556207" w:rsidRPr="00CA7FB4">
        <w:t>Вместе с тем говорить о полном переносе этой модели в Казахстан вряд ли возможно, поскольку пенсионная система является частью общей социально-экономической архитектуры страны и не может эффективно функционировать в отрыве от рынка труда, жилищной политики, налоговой системы и уровня доходов населения</w:t>
      </w:r>
      <w:r>
        <w:t>»</w:t>
      </w:r>
      <w:r w:rsidR="00556207" w:rsidRPr="00CA7FB4">
        <w:t>, – пояснили аналитики АФК.</w:t>
      </w:r>
    </w:p>
    <w:p w14:paraId="4C241F9A" w14:textId="77777777" w:rsidR="00556207" w:rsidRPr="00CA7FB4" w:rsidRDefault="00556207" w:rsidP="00556207">
      <w:r w:rsidRPr="00CA7FB4">
        <w:t>После чего напомнили, что некоторые элементы сингапурской модели уже применяются в Казахстане. В частности, речь идет о возможности использовать часть накоплений на улучшение жилищных условий и оплату лечения.</w:t>
      </w:r>
    </w:p>
    <w:p w14:paraId="20DD37F1" w14:textId="5E3A5FC3" w:rsidR="00556207" w:rsidRPr="00CA7FB4" w:rsidRDefault="00B14756" w:rsidP="00556207">
      <w:r>
        <w:t>«</w:t>
      </w:r>
      <w:r w:rsidR="00556207" w:rsidRPr="00CA7FB4">
        <w:t>Однако сама архитектура пенсионной системы остается принципиально иной. В Сингапуре накопления формируются при значительно более высоком уровне обязательных взносов (до 37% заработной платы), сопровождаются масштабным государственным строительством жилья и высоким уровнем участия работодателей в финансировании системы</w:t>
      </w:r>
      <w:r>
        <w:t>»</w:t>
      </w:r>
      <w:r w:rsidR="00556207" w:rsidRPr="00CA7FB4">
        <w:t>, – поясняют в АФК.</w:t>
      </w:r>
    </w:p>
    <w:p w14:paraId="61B7E460" w14:textId="77777777" w:rsidR="00556207" w:rsidRPr="00CA7FB4" w:rsidRDefault="00556207" w:rsidP="00556207">
      <w:r w:rsidRPr="00CA7FB4">
        <w:t xml:space="preserve">Таким образом, считают они, дальнейшее развитие пенсионной системы в Казахстане должно быть направлено не столько на расширение направлений использования накоплений, сколько на повышение достаточности самих накоплений. </w:t>
      </w:r>
    </w:p>
    <w:p w14:paraId="66C1302F" w14:textId="5054FE4D" w:rsidR="00556207" w:rsidRPr="00CA7FB4" w:rsidRDefault="00B14756" w:rsidP="00556207">
      <w:r>
        <w:t>«</w:t>
      </w:r>
      <w:r w:rsidR="00556207" w:rsidRPr="00CA7FB4">
        <w:t>Это предполагает рост официальной занятости, доходов населения, обеспечение регулярности пенсионных взносов и повышение эффективности управления пенсионными активами. Именно эти факторы будут определять устойчивость пенсионной системы в долгосрочной перспективе</w:t>
      </w:r>
      <w:r>
        <w:t>»</w:t>
      </w:r>
      <w:r w:rsidR="00556207" w:rsidRPr="00CA7FB4">
        <w:t>, – добавили в ассоциации.</w:t>
      </w:r>
    </w:p>
    <w:p w14:paraId="1C6257D7" w14:textId="77777777" w:rsidR="00556207" w:rsidRPr="00CA7FB4" w:rsidRDefault="00556207" w:rsidP="00556207">
      <w:r w:rsidRPr="00CA7FB4">
        <w:t>Кроме того, аналитики оценили влияние опыта Сингапура на рынок жилья.</w:t>
      </w:r>
    </w:p>
    <w:p w14:paraId="03D081A4" w14:textId="77777777" w:rsidR="00556207" w:rsidRPr="00CA7FB4" w:rsidRDefault="00556207" w:rsidP="00556207">
      <w:r w:rsidRPr="00CA7FB4">
        <w:t xml:space="preserve">В АФК напомнили, что частичные изъятия из ЕНПФ начиная с 2021 года обеспечили значительный приток средств на рынок недвижимости, что не только поддержало спрос, но и одновременно способствовало ускорению роста цен. За шесть лет на улучшение жилищных условий было направлено 4,94 трлн теңге, что сопоставимо с 18,6% текущего объема пенсионных активов ЕНПФ. </w:t>
      </w:r>
    </w:p>
    <w:p w14:paraId="710A1C55" w14:textId="0E92056C" w:rsidR="00556207" w:rsidRPr="00CA7FB4" w:rsidRDefault="00B14756" w:rsidP="00556207">
      <w:r>
        <w:t>«</w:t>
      </w:r>
      <w:r w:rsidR="00556207" w:rsidRPr="00CA7FB4">
        <w:t>Это показывает, что использование пенсионных накоплений действительно способно повысить доступность жилья для отдельных граждан. Однако при ограниченном предложении недвижимости часть этого эффекта трансформируется в рост цен. Если возможности использования пенсионных накоплений будут расширяться и дальше, такие решения должны сопровождаться мерами по увеличению предложения жилья, развитию инженерной и социальной инфраструктуры, совершенствованию градостроительной политики и адресности господдержки. Рост спроса должен сопровождаться сопоставимым увеличением предложения</w:t>
      </w:r>
      <w:r>
        <w:t>»</w:t>
      </w:r>
      <w:r w:rsidR="00556207" w:rsidRPr="00CA7FB4">
        <w:t>, – добавили в АФК.</w:t>
      </w:r>
    </w:p>
    <w:p w14:paraId="2BEDEC14" w14:textId="77777777" w:rsidR="00556207" w:rsidRPr="00CA7FB4" w:rsidRDefault="00556207" w:rsidP="00556207">
      <w:r w:rsidRPr="00CA7FB4">
        <w:t xml:space="preserve">Кроме того, в АФК считают, что одной из ключевых проблем действующей пенсионной системы Казахстана является то, что значительная часть граждан не сможет сформировать достаточный объем накоплений для обеспечения привычного уровня жизни после выхода на заслуженный отдых по возрасту. </w:t>
      </w:r>
    </w:p>
    <w:p w14:paraId="61869733" w14:textId="4AD01103" w:rsidR="00556207" w:rsidRPr="00CA7FB4" w:rsidRDefault="00B14756" w:rsidP="00556207">
      <w:r>
        <w:t>«</w:t>
      </w:r>
      <w:r w:rsidR="00556207" w:rsidRPr="00CA7FB4">
        <w:t>Это связано не столько с параметрами самой накопительной системы, сколько со структурой рынка труда: сравнительно невысокими доходами, значительной долей неформальной занятости, перерывами в деятельности и нерегулярностью пенсионных взносов</w:t>
      </w:r>
      <w:r>
        <w:t>»</w:t>
      </w:r>
      <w:r w:rsidR="00556207" w:rsidRPr="00CA7FB4">
        <w:t>, – перечисляют аналитики.</w:t>
      </w:r>
    </w:p>
    <w:p w14:paraId="03637ADD" w14:textId="77777777" w:rsidR="00556207" w:rsidRPr="00CA7FB4" w:rsidRDefault="00556207" w:rsidP="00556207">
      <w:r w:rsidRPr="00CA7FB4">
        <w:lastRenderedPageBreak/>
        <w:t xml:space="preserve">Так, по оценке АФК, при численности рабочей силы в 9,8 млн человек счета в ЕНПФ имеют порядка 7,2 млн человек, а регулярные взносы (9-12 месяцев в году) осуществляют всего около 4,7 млн вкладчиков. </w:t>
      </w:r>
    </w:p>
    <w:p w14:paraId="1A6D2304" w14:textId="5E03E755" w:rsidR="00556207" w:rsidRPr="00CA7FB4" w:rsidRDefault="00B14756" w:rsidP="00556207">
      <w:r>
        <w:t>«</w:t>
      </w:r>
      <w:r w:rsidR="00556207" w:rsidRPr="00CA7FB4">
        <w:t>Иными словами, регулярные накопления сегодня формирует менее половины рабочей силы страны. Это создает риски недостаточного пенсионного обеспечения значительной части населения в будущем</w:t>
      </w:r>
      <w:r>
        <w:t>»</w:t>
      </w:r>
      <w:r w:rsidR="00556207" w:rsidRPr="00CA7FB4">
        <w:t>, – отмечают они.</w:t>
      </w:r>
    </w:p>
    <w:p w14:paraId="67E502CE" w14:textId="77777777" w:rsidR="00556207" w:rsidRPr="00CA7FB4" w:rsidRDefault="00556207" w:rsidP="00556207">
      <w:r w:rsidRPr="00CA7FB4">
        <w:t>Еще одним вызовом является рост продолжительности жизни. Если в 2021 году она составляла в среднем 70,2 года, то по итогам 2025 года достигла 76 лет. Поэтому пенсионных накоплений должно хватать на более длительный срок, что требует большего объема сбережений и более высокой инвестдоходности.</w:t>
      </w:r>
    </w:p>
    <w:p w14:paraId="57A97512" w14:textId="77777777" w:rsidR="00556207" w:rsidRPr="00CA7FB4" w:rsidRDefault="00556207" w:rsidP="00556207">
      <w:r w:rsidRPr="00CA7FB4">
        <w:t>По мнению аналитиков, пенсионную систему необходимо развивать не только за счет совершенствования правил использования накоплений. Важно расширять охват населения пенсионными взносами, повышать уровень официальной занятости, производительность труда и доходы населения. А также обеспечивать стабильную реальную доходность пенсионных активов.</w:t>
      </w:r>
    </w:p>
    <w:p w14:paraId="1AFD2462" w14:textId="77777777" w:rsidR="00556207" w:rsidRPr="00CA7FB4" w:rsidRDefault="00556207" w:rsidP="00556207">
      <w:r w:rsidRPr="00CA7FB4">
        <w:t>В АФК заключили, что именно комплексное решение этих вопросов будет во многом определять устойчивость пенсионной системы и адекватность обеспечения на старости в долгосрочной перспективе.</w:t>
      </w:r>
    </w:p>
    <w:p w14:paraId="7C698C34" w14:textId="77777777" w:rsidR="00556207" w:rsidRPr="00CA7FB4" w:rsidRDefault="00556207" w:rsidP="00556207">
      <w:r w:rsidRPr="00CA7FB4">
        <w:t>Между тем Минтруда сообщило, что рассмотрело проект сингапурской модели. В ходе обсуждения отдельные эксперты выразили сомнения, насколько достаточно представленный опыт учитывает интересы социально уязвимых категорий граждан, в том числе лиц с инвалидностью и родителей, воспитывающих детей с инвалидностью. Участники заседания отметили необходимость дополнительного анализа влияния данной модели на уровень пенсионного обеспечения перечисленных категорий населения.</w:t>
      </w:r>
    </w:p>
    <w:p w14:paraId="7834A777" w14:textId="77777777" w:rsidR="00556207" w:rsidRPr="00CA7FB4" w:rsidRDefault="00556207" w:rsidP="00556207">
      <w:r w:rsidRPr="00CA7FB4">
        <w:t>Отметим, что в настоящее время на рассмотрении рабочей группы находятся и другие подходы к модернизации пенсионной системы. К примеру, ГФСС предложил внедрить механизм социальной пенсионной выплаты, размер которой зависит от соотношения среднемесячного дохода гражданина к медианной заработной плате и продолжительности участия в системе обязательного социального страхования. Данный подход направлен на усиление солидарного компонента пенсионной системы. ЕНПФ представил модель, при которой 4% от взносов работодателя направляются на индивидуальный пенсионный счет гражданина, а 1% – в солидарный (страховой) компонент. По их мнению, это позволяет сочетать накопительный принцип с элементами страхования и пожизненных выплат. Все представленные предложения находятся на стадии экспертного обсуждения.</w:t>
      </w:r>
    </w:p>
    <w:p w14:paraId="170974BF" w14:textId="77777777" w:rsidR="00556207" w:rsidRPr="00CA7FB4" w:rsidRDefault="00556207" w:rsidP="00556207">
      <w:r w:rsidRPr="00CA7FB4">
        <w:t>Ранее экономист Мурат Темирханов назвал главную проблему пенсионной системы Казахстана.</w:t>
      </w:r>
    </w:p>
    <w:p w14:paraId="6EFA3360" w14:textId="09713CA0" w:rsidR="00111D7C" w:rsidRPr="00CA7FB4" w:rsidRDefault="008454CA" w:rsidP="00556207">
      <w:hyperlink r:id="rId49" w:history="1">
        <w:r w:rsidR="00556207" w:rsidRPr="00CA7FB4">
          <w:rPr>
            <w:rStyle w:val="a3"/>
          </w:rPr>
          <w:t>https://lsm.kz/singapurskaya-model-podojdet-li-kazahstanu</w:t>
        </w:r>
      </w:hyperlink>
    </w:p>
    <w:p w14:paraId="4B10072A" w14:textId="77777777" w:rsidR="007B3035" w:rsidRPr="00CA7FB4" w:rsidRDefault="007B3035" w:rsidP="007B3035">
      <w:pPr>
        <w:pStyle w:val="2"/>
      </w:pPr>
      <w:bookmarkStart w:id="161" w:name="_Toc234476469"/>
      <w:r w:rsidRPr="00CA7FB4">
        <w:lastRenderedPageBreak/>
        <w:t>Курсив, 08.07.2026, Пенсионные деньги – на жилье и учебу: Казахстан может пойти по примеру Сингапура</w:t>
      </w:r>
      <w:bookmarkEnd w:id="161"/>
    </w:p>
    <w:p w14:paraId="40EFA322" w14:textId="77777777" w:rsidR="007B3035" w:rsidRPr="00CA7FB4" w:rsidRDefault="007B3035" w:rsidP="00593954">
      <w:pPr>
        <w:pStyle w:val="3"/>
      </w:pPr>
      <w:bookmarkStart w:id="162" w:name="_Toc234476470"/>
      <w:r w:rsidRPr="00CA7FB4">
        <w:t>На заседании специальной рабочей группы по совершенствованию пенсионной системы был представлен проект пенсионной модели, основанной на опыте Сингапура, сообщили в Минтруда.</w:t>
      </w:r>
      <w:bookmarkEnd w:id="162"/>
    </w:p>
    <w:p w14:paraId="44523721" w14:textId="77777777" w:rsidR="007B3035" w:rsidRPr="00CA7FB4" w:rsidRDefault="007B3035" w:rsidP="007B3035">
      <w:r w:rsidRPr="00CA7FB4">
        <w:t>Согласно проекту, казахстанцы смогут использовать часть пенсионных накоплений для покупки жилья, оплаты образования и других целей.</w:t>
      </w:r>
    </w:p>
    <w:p w14:paraId="2119B66C" w14:textId="313967E7" w:rsidR="007B3035" w:rsidRPr="00CA7FB4" w:rsidRDefault="00B14756" w:rsidP="007B3035">
      <w:r>
        <w:t>«</w:t>
      </w:r>
      <w:r w:rsidR="007B3035" w:rsidRPr="00CA7FB4">
        <w:t>Под председательством министра труда и социальной защиты населения РК Аскарбека Ертаева состоялось заседание специальной рабочей группы по вопросам совершенствования пенсионной системы… На рассмотрение рабочей группы был представлен проект сингапурской модели пенсионной системы. В рамках данной модели предусматривается формирование обязательного пенсионного капитала с возможностью использования части средств на приобретение жилья, оплату образования, медицинские расходы и инвестиции до выхода на пенсию</w:t>
      </w:r>
      <w:r>
        <w:t>»</w:t>
      </w:r>
      <w:r w:rsidR="007B3035" w:rsidRPr="00CA7FB4">
        <w:t>, – говорится в опубликованном сообщении.</w:t>
      </w:r>
    </w:p>
    <w:p w14:paraId="72780102" w14:textId="77777777" w:rsidR="007B3035" w:rsidRPr="00CA7FB4" w:rsidRDefault="007B3035" w:rsidP="007B3035">
      <w:r w:rsidRPr="00CA7FB4">
        <w:t>Исходя из этой модели, поступающие от граждан средства будут распределяться между тремя счетами, один из которых позволит решать жилищный вопрос через льготный механизм.</w:t>
      </w:r>
    </w:p>
    <w:p w14:paraId="00CB9747" w14:textId="77777777" w:rsidR="007B3035" w:rsidRPr="00CA7FB4" w:rsidRDefault="007B3035" w:rsidP="007B3035">
      <w:r w:rsidRPr="00CA7FB4">
        <w:t>В заседании рабочей группы приняли участие представители государственных органов, экспертного сообщества и профильных организаций.</w:t>
      </w:r>
    </w:p>
    <w:p w14:paraId="1D77217D" w14:textId="77777777" w:rsidR="007B3035" w:rsidRPr="00CA7FB4" w:rsidRDefault="007B3035" w:rsidP="007B3035">
      <w:r w:rsidRPr="00CA7FB4">
        <w:t>Отдельные эксперты выразили сомнения в том, насколько представленная модель в достаточной степени учитывает интересы социально уязвимых категорий граждан, в том числе лиц с инвалидностью и родителей, воспитывающих детей с инвалидностью.</w:t>
      </w:r>
    </w:p>
    <w:p w14:paraId="7E4C6FB4" w14:textId="77777777" w:rsidR="007B3035" w:rsidRPr="00CA7FB4" w:rsidRDefault="007B3035" w:rsidP="007B3035">
      <w:r w:rsidRPr="00CA7FB4">
        <w:t>Также участники заседания отметили необходимость дополнительного анализа влияния данной модели на уровень пенсионного обеспечения указанных категорий населения.</w:t>
      </w:r>
    </w:p>
    <w:p w14:paraId="55665A0B" w14:textId="77777777" w:rsidR="007B3035" w:rsidRPr="00CA7FB4" w:rsidRDefault="007B3035" w:rsidP="007B3035">
      <w:r w:rsidRPr="00CA7FB4">
        <w:t>Какие варианты реформы пенсионной системы рассматриваются в Казахстане</w:t>
      </w:r>
    </w:p>
    <w:p w14:paraId="52992DCA" w14:textId="77777777" w:rsidR="007B3035" w:rsidRPr="00CA7FB4" w:rsidRDefault="007B3035" w:rsidP="007B3035">
      <w:r w:rsidRPr="00CA7FB4">
        <w:t>В настоящее время на рассмотрении рабочей группы находятся и другие подходы к модернизации пенсионной системы, напомнили в Минтруда.</w:t>
      </w:r>
    </w:p>
    <w:p w14:paraId="597E7765" w14:textId="77777777" w:rsidR="007B3035" w:rsidRPr="00CA7FB4" w:rsidRDefault="007B3035" w:rsidP="007B3035">
      <w:r w:rsidRPr="00CA7FB4">
        <w:t>Государственный фонд социального страхования предложил внедрить механизм пенсионной выплаты, размер которой зависит от соотношения среднемесячного дохода гражданина к медианной заработной плате и продолжительности участия в системе обязательного социального страхования. Данный подход направлен на усиление солидарного компонента пенсионной системы.</w:t>
      </w:r>
    </w:p>
    <w:p w14:paraId="63B755CD" w14:textId="77777777" w:rsidR="007B3035" w:rsidRPr="00CA7FB4" w:rsidRDefault="007B3035" w:rsidP="007B3035">
      <w:r w:rsidRPr="00CA7FB4">
        <w:t>Единый накопительный пенсионный фонд представил модель, при которой 4% от взносов работодателя направляются на индивидуальный пенсионный счет гражданина, а 1% – в солидарный (страховой) компонент. Это позволяет сочетать накопительный принцип с элементами страхования и пожизненных выплат.</w:t>
      </w:r>
    </w:p>
    <w:p w14:paraId="0B6379D5" w14:textId="77777777" w:rsidR="007B3035" w:rsidRPr="00CA7FB4" w:rsidRDefault="007B3035" w:rsidP="007B3035">
      <w:r w:rsidRPr="00CA7FB4">
        <w:t>В министерстве труда и социальной защиты населения заверяют, что все представленные предложения находятся на стадии экспертного обсуждения. Окончательные решения будут приняты после всестороннего анализа социальной справедливости, финансовой устойчивости и влияния каждого из вариантов на различные категории граждан.</w:t>
      </w:r>
    </w:p>
    <w:p w14:paraId="0245AA7D" w14:textId="77777777" w:rsidR="007B3035" w:rsidRPr="00CA7FB4" w:rsidRDefault="007B3035" w:rsidP="007B3035">
      <w:r w:rsidRPr="00CA7FB4">
        <w:lastRenderedPageBreak/>
        <w:t>Министерство труда и социальной защиты населения представит в ближайшее время предложения по реформированию пенсионной системы, сообщил в июне министр труда и социальной защиты населения Аскарбек Ертаев.</w:t>
      </w:r>
    </w:p>
    <w:p w14:paraId="45AA232D" w14:textId="77777777" w:rsidR="007B3035" w:rsidRPr="00CA7FB4" w:rsidRDefault="007B3035" w:rsidP="007B3035">
      <w:r w:rsidRPr="00CA7FB4">
        <w:t>Ранее министр труда заявил, что повышение порогов для снятия пенсионных накоплений не связано с финансовыми проблемами ЕНПФ. Повышение порогов в 1,8 раза сократило число казахстанцев, которые смогут вывести излишек своих пенсионных денег до 30 тыс. человек с примерно 500 тыс. человек до повышения. Таким образом, около 470 тыс. казахстанцев лишились возможности вывести свои деньги.</w:t>
      </w:r>
    </w:p>
    <w:p w14:paraId="30F60007" w14:textId="2DDEACB6" w:rsidR="00556207" w:rsidRPr="00CA7FB4" w:rsidRDefault="008454CA" w:rsidP="007B3035">
      <w:hyperlink r:id="rId50" w:history="1">
        <w:r w:rsidR="007B3035" w:rsidRPr="00CA7FB4">
          <w:rPr>
            <w:rStyle w:val="a3"/>
          </w:rPr>
          <w:t>https://kz.kursiv.media/2026-07-08/zhnb-v-kazahstane-mogut-pozvolit-brat-zhile-na-pensionnye-po-novoi-sheme/</w:t>
        </w:r>
      </w:hyperlink>
    </w:p>
    <w:p w14:paraId="0BAA1A84" w14:textId="77777777" w:rsidR="00177CA6" w:rsidRPr="00CA7FB4" w:rsidRDefault="00177CA6" w:rsidP="00177CA6">
      <w:pPr>
        <w:pStyle w:val="2"/>
      </w:pPr>
      <w:bookmarkStart w:id="163" w:name="_Toc234476471"/>
      <w:r w:rsidRPr="00CA7FB4">
        <w:t>Курсив, 08.07.2026, Более 380 млн тенге на пенсию: ЕНПФ назвал самых богатых будущих пенсионеров</w:t>
      </w:r>
      <w:bookmarkEnd w:id="163"/>
    </w:p>
    <w:p w14:paraId="17C7F85F" w14:textId="77777777" w:rsidR="00177CA6" w:rsidRPr="00CA7FB4" w:rsidRDefault="00177CA6" w:rsidP="00593954">
      <w:pPr>
        <w:pStyle w:val="3"/>
      </w:pPr>
      <w:bookmarkStart w:id="164" w:name="_Toc234476472"/>
      <w:r w:rsidRPr="00CA7FB4">
        <w:t>На самом крупном пенсионном счете в ЕНПФ находится 387,5 млн тенге. Он принадлежит казахстанцу в возрасте от 51 до 60 лет, следует из данных ЕНПФ, предоставленных журналисту Игорю Неволину.</w:t>
      </w:r>
      <w:bookmarkEnd w:id="164"/>
    </w:p>
    <w:p w14:paraId="6D9013C0" w14:textId="77777777" w:rsidR="00177CA6" w:rsidRPr="00CA7FB4" w:rsidRDefault="00177CA6" w:rsidP="00177CA6">
      <w:r w:rsidRPr="00CA7FB4">
        <w:t>Пенсионный фонд предоставил статистику о самых крупных накоплениях по запросу журналиста Игоря Неволина. В ЕНПФ редакции подтвердили достоверность этой информации. Из нее следует, что на 1 июня 2026 года – момент введения новых порогов для снятия пенсионных накоплений – на счете одного из казахстанцев в возрасте от 51 до 60 лет находилось 387,5 млн тенге.</w:t>
      </w:r>
    </w:p>
    <w:p w14:paraId="4B529247" w14:textId="77777777" w:rsidR="00177CA6" w:rsidRPr="00CA7FB4" w:rsidRDefault="00177CA6" w:rsidP="00177CA6">
      <w:r w:rsidRPr="00CA7FB4">
        <w:t>На втором месте с большим отставанием оказался 61-летний мужчина с накоплениями в 180,7 млн тенге. Среди казахстанцев в возрасте от 40 до 50 лет самые большие накопления – 151,7 млн тенге – также оказались у мужчины.</w:t>
      </w:r>
    </w:p>
    <w:p w14:paraId="39C28C6E" w14:textId="4B85EFE5" w:rsidR="00177CA6" w:rsidRPr="00CA7FB4" w:rsidRDefault="00177CA6" w:rsidP="00177CA6">
      <w:r w:rsidRPr="00CA7FB4">
        <w:t xml:space="preserve">В топ-5 </w:t>
      </w:r>
      <w:r w:rsidR="00B14756">
        <w:t>«</w:t>
      </w:r>
      <w:r w:rsidRPr="00CA7FB4">
        <w:t>богатейших</w:t>
      </w:r>
      <w:r w:rsidR="00B14756">
        <w:t>»</w:t>
      </w:r>
      <w:r w:rsidRPr="00CA7FB4">
        <w:t xml:space="preserve"> будущих пенсионеров Казахстана вошли и две женщины. Вкладчица в возрасте от 51 до 60 лет имеет на счете 125,9 млн тенге, а женщина в возрасте от 40 до 50 лет – 116,7 млн тенге.</w:t>
      </w:r>
    </w:p>
    <w:p w14:paraId="77921B3E" w14:textId="77777777" w:rsidR="00177CA6" w:rsidRPr="00CA7FB4" w:rsidRDefault="00177CA6" w:rsidP="00177CA6">
      <w:r w:rsidRPr="00CA7FB4">
        <w:t>В ЕНПФ также предоставили статистику по самым крупным счетам на начало года, что позволило отследить их динамику. Счет лидера всего за полгода увеличился на 7 млн тенге. У 61-летнего вкладчика, если речь идет об одном и том же человеке, занимавшего второе место в январе, сумма на счете сократилась на 2 млн тенге, что может говорить об изъятиях. У владельца счета, находящегося на третьем месте, размер накоплений по сравнению с январем вырос на 6 млн тенге.</w:t>
      </w:r>
    </w:p>
    <w:p w14:paraId="3B2C1E12" w14:textId="77777777" w:rsidR="00177CA6" w:rsidRPr="00CA7FB4" w:rsidRDefault="00177CA6" w:rsidP="00177CA6">
      <w:r w:rsidRPr="00CA7FB4">
        <w:t>Любопытно, что на начало года среди женщин не было вкладчиц, имеющих накопления свыше 100 млн тенге, хотя спустя всего полгода они появились. В категории от 51 до 60 лет самые большие накопления среди женщин составляли 21,5 млн тенге.</w:t>
      </w:r>
    </w:p>
    <w:p w14:paraId="268A7ED1" w14:textId="77777777" w:rsidR="00177CA6" w:rsidRPr="00CA7FB4" w:rsidRDefault="00177CA6" w:rsidP="00177CA6">
      <w:r w:rsidRPr="00CA7FB4">
        <w:t>Среди женщин есть еще одна вкладчица, которую нельзя не отметить. Несмотря на то, что ей уже 61 год – это возраст выхода женщин на пенсию в Казахстане, – на начало июня на ее счете находилось 95 721 470 тенге. В январе, вероятно, у этой же вкладчицы было 96 131 866 тенге. Если речь действительно идет об одном и том же человеке, то снижение суммы может объясняться либо началом получения пенсионных выплат, либо частичным изъятием накоплений.</w:t>
      </w:r>
    </w:p>
    <w:p w14:paraId="2A2FEF72" w14:textId="77777777" w:rsidR="00177CA6" w:rsidRPr="00CA7FB4" w:rsidRDefault="00177CA6" w:rsidP="00177CA6">
      <w:r w:rsidRPr="00CA7FB4">
        <w:lastRenderedPageBreak/>
        <w:t>При этом в возрасте до 20 лет самый крупный счет также оказался у девушки. У нее на счете всего за несколько лет накопилось уже 18,6 млн тенге. Среди молодых мужчин самый крупный счет составил 10,5 млн тенге.</w:t>
      </w:r>
    </w:p>
    <w:p w14:paraId="0C01A1E3" w14:textId="77777777" w:rsidR="00177CA6" w:rsidRPr="00CA7FB4" w:rsidRDefault="00177CA6" w:rsidP="00177CA6">
      <w:r w:rsidRPr="00CA7FB4">
        <w:t>Всего у 30 тыс. вкладчиков суммы на пенсионных счетах превышают порог достаточности. Чаще всего такие обеспеченные вкладчики встречаются в возрастной категории 41 года – около 1,5 тыс. казахстанцев этого возраста имеют пенсионные накопления свыше 13,76 млн тенге.</w:t>
      </w:r>
    </w:p>
    <w:p w14:paraId="35AC4128" w14:textId="77777777" w:rsidR="00177CA6" w:rsidRPr="00CA7FB4" w:rsidRDefault="00177CA6" w:rsidP="00177CA6">
      <w:r w:rsidRPr="00CA7FB4">
        <w:t xml:space="preserve">Ранее в ЕНПФ сообщали, что среди всех возрастных групп больше всего казахстанцев, накопивших пенсионные сбережения выше порога, приходится на возраст 41 года. В ЕНПФ объясняют это длительным стажем участия в накопительной системе и разумным финансовым планированием. </w:t>
      </w:r>
    </w:p>
    <w:p w14:paraId="3FAFAB3A" w14:textId="799FFCCD" w:rsidR="007B3035" w:rsidRPr="00CA7FB4" w:rsidRDefault="008454CA" w:rsidP="00177CA6">
      <w:hyperlink r:id="rId51" w:history="1">
        <w:r w:rsidR="00177CA6" w:rsidRPr="00CA7FB4">
          <w:rPr>
            <w:rStyle w:val="a3"/>
          </w:rPr>
          <w:t>https://kz.kursiv.media/2026-07-08/svan-bolee-300-mln-tenge-na-pensiyu-v-enpf-nazvali-samyh-bogatyh-budushih-pensionerov/</w:t>
        </w:r>
      </w:hyperlink>
    </w:p>
    <w:p w14:paraId="74209D5B" w14:textId="77777777" w:rsidR="00177CA6" w:rsidRPr="00CA7FB4" w:rsidRDefault="00177CA6" w:rsidP="00177CA6"/>
    <w:p w14:paraId="0F91D1CE" w14:textId="77777777" w:rsidR="00111D7C" w:rsidRPr="00CA7FB4" w:rsidRDefault="00111D7C" w:rsidP="00111D7C">
      <w:pPr>
        <w:pStyle w:val="10"/>
      </w:pPr>
      <w:bookmarkStart w:id="165" w:name="_Toc99271715"/>
      <w:bookmarkStart w:id="166" w:name="_Toc99318660"/>
      <w:bookmarkStart w:id="167" w:name="_Toc165991080"/>
      <w:bookmarkStart w:id="168" w:name="_Toc234476473"/>
      <w:r w:rsidRPr="00CA7FB4">
        <w:t>Новости пенсионной отрасли стран дальнего зарубежья</w:t>
      </w:r>
      <w:bookmarkEnd w:id="165"/>
      <w:bookmarkEnd w:id="166"/>
      <w:bookmarkEnd w:id="167"/>
      <w:bookmarkEnd w:id="168"/>
    </w:p>
    <w:p w14:paraId="287DE4D6" w14:textId="77777777" w:rsidR="00B07DCF" w:rsidRPr="00CA7FB4" w:rsidRDefault="00B07DCF" w:rsidP="00B07DCF">
      <w:pPr>
        <w:pStyle w:val="2"/>
      </w:pPr>
      <w:bookmarkStart w:id="169" w:name="_Toc234476474"/>
      <w:bookmarkEnd w:id="121"/>
      <w:r w:rsidRPr="00CA7FB4">
        <w:t>Красная Весна, 08.07.2026, Большинство немцев не понимают сути новых реформ, принятых властями ФРГ</w:t>
      </w:r>
      <w:bookmarkEnd w:id="169"/>
    </w:p>
    <w:p w14:paraId="00C0A91B" w14:textId="77777777" w:rsidR="00B07DCF" w:rsidRPr="00CA7FB4" w:rsidRDefault="00B07DCF" w:rsidP="00593954">
      <w:pPr>
        <w:pStyle w:val="3"/>
      </w:pPr>
      <w:bookmarkStart w:id="170" w:name="_Toc234476475"/>
      <w:r w:rsidRPr="00CA7FB4">
        <w:t>Большинство немцев по-прежнему в значительной степени не осведомлены о реформах рынка труда, пенсионной и налоговой систем, принятых правительством Германии, следует из результатов опроса Forsа, опубликованных 7 июля телеканалом RTL.</w:t>
      </w:r>
      <w:bookmarkEnd w:id="170"/>
    </w:p>
    <w:p w14:paraId="7A242F98" w14:textId="77777777" w:rsidR="00B07DCF" w:rsidRPr="00CA7FB4" w:rsidRDefault="00B07DCF" w:rsidP="00B07DCF">
      <w:r w:rsidRPr="00CA7FB4">
        <w:t>По данным исследователей, лишь 30% опрошенных заявили, что в целом знают, какие реформы были приняты, а 70% ответили, что большинство мер им непонятны.</w:t>
      </w:r>
    </w:p>
    <w:p w14:paraId="5942E2AA" w14:textId="77777777" w:rsidR="00B07DCF" w:rsidRPr="00CA7FB4" w:rsidRDefault="00B07DCF" w:rsidP="00B07DCF">
      <w:r w:rsidRPr="00CA7FB4">
        <w:t>Ожидания относительно экономического эффекта реформ также невысоки. Лишь 28% немецких граждан считают, что сложная экономическая ситуация в Германии улучшится в результате принятых мер — только 1% ожидает значительного улучшения. 65% считают, что реформы практически не окажут влияния на экономическое развитие.</w:t>
      </w:r>
    </w:p>
    <w:p w14:paraId="75FE704B" w14:textId="77777777" w:rsidR="00B07DCF" w:rsidRPr="00CA7FB4" w:rsidRDefault="00B07DCF" w:rsidP="00B07DCF">
      <w:r w:rsidRPr="00CA7FB4">
        <w:t>Отмечается, что даже среди тех, кто считает себя хорошо информированным о реформах, преобладает скептицизм. 38% этой группы ожидают улучшения экономической ситуации, 63% по-прежнему не верят в какие-либо существенные экономические последствия. Только среди сторонников союза ХДС/ХСС 55% ожидают, что реформы окажут положительное влияние на экономическое развитие.</w:t>
      </w:r>
    </w:p>
    <w:p w14:paraId="3D26D399" w14:textId="77777777" w:rsidR="00B07DCF" w:rsidRPr="00CA7FB4" w:rsidRDefault="00B07DCF" w:rsidP="00B07DCF">
      <w:r w:rsidRPr="00CA7FB4">
        <w:t>В то же время граждане Германии гораздо позитивнее оценивают планируемые изменения в налоговой политике. 52% опрошенных считают, что эта мера уменьшит социальное неравенство в Германии. 22%, напротив, ожидают его увеличения, а 23% не видят никакого эффекта.</w:t>
      </w:r>
    </w:p>
    <w:p w14:paraId="15907338" w14:textId="53051472" w:rsidR="00B07DCF" w:rsidRPr="00CA7FB4" w:rsidRDefault="00B07DCF" w:rsidP="00B07DCF">
      <w:r w:rsidRPr="00CA7FB4">
        <w:t xml:space="preserve">Незначительное большинство сторонников ХДС/ХСС, а также явное большинство сторонников СДПГ, </w:t>
      </w:r>
      <w:r w:rsidR="00B14756">
        <w:t>«</w:t>
      </w:r>
      <w:r w:rsidRPr="00CA7FB4">
        <w:t>Зеленых</w:t>
      </w:r>
      <w:r w:rsidR="00B14756">
        <w:t>»</w:t>
      </w:r>
      <w:r w:rsidRPr="00CA7FB4">
        <w:t xml:space="preserve"> и Левой партии считают, что налоговые планы будут способствовать большей социальной справедливости. Только среди сторонников </w:t>
      </w:r>
      <w:r w:rsidRPr="00CA7FB4">
        <w:lastRenderedPageBreak/>
        <w:t xml:space="preserve">ультраправой </w:t>
      </w:r>
      <w:r w:rsidR="00B14756">
        <w:t>«</w:t>
      </w:r>
      <w:r w:rsidRPr="00CA7FB4">
        <w:t>Альтернативы для Германии</w:t>
      </w:r>
      <w:r w:rsidR="00B14756">
        <w:t>»</w:t>
      </w:r>
      <w:r w:rsidRPr="00CA7FB4">
        <w:t xml:space="preserve"> преобладает мнение, что планируемая реформа усугубит социальное неравенство.</w:t>
      </w:r>
    </w:p>
    <w:p w14:paraId="682A7CE9" w14:textId="31EF2B5E" w:rsidR="00CA32BC" w:rsidRPr="00CA7FB4" w:rsidRDefault="008454CA" w:rsidP="00B07DCF">
      <w:hyperlink r:id="rId52" w:history="1">
        <w:r w:rsidR="00B07DCF" w:rsidRPr="00CA7FB4">
          <w:rPr>
            <w:rStyle w:val="a3"/>
          </w:rPr>
          <w:t>https://rossaprimavera.ru/news/bb4b3749/bolshinstvo-nemtsev-ne-ponimayut-suti-novyh-reform-prinyatyh-vlastyami-frg</w:t>
        </w:r>
      </w:hyperlink>
    </w:p>
    <w:p w14:paraId="7E5BD0AF" w14:textId="53F0DDEC" w:rsidR="00B07DCF" w:rsidRPr="0026318B" w:rsidRDefault="0026318B" w:rsidP="0026318B">
      <w:pPr>
        <w:pStyle w:val="2"/>
      </w:pPr>
      <w:bookmarkStart w:id="171" w:name="_Toc234476476"/>
      <w:r>
        <w:rPr>
          <w:lang w:val="en-US"/>
        </w:rPr>
        <w:t>Delfi</w:t>
      </w:r>
      <w:r w:rsidRPr="0026318B">
        <w:t>, 08.07.2026, Жители Эстонии активнее копят на пенсию: почти 11 тысяч увеличили взносы</w:t>
      </w:r>
      <w:bookmarkEnd w:id="171"/>
      <w:r w:rsidRPr="0026318B">
        <w:t xml:space="preserve">  </w:t>
      </w:r>
    </w:p>
    <w:p w14:paraId="0FEF3C1F" w14:textId="77777777" w:rsidR="0026318B" w:rsidRPr="00E165B0" w:rsidRDefault="0026318B" w:rsidP="0026318B">
      <w:pPr>
        <w:pStyle w:val="3"/>
      </w:pPr>
      <w:bookmarkStart w:id="172" w:name="_Toc234476477"/>
      <w:r w:rsidRPr="00E165B0">
        <w:t xml:space="preserve">Уже более двух лет у всех есть возможность увеличить свой личный взнос во </w:t>
      </w:r>
      <w:r w:rsidRPr="0026318B">
        <w:rPr>
          <w:lang w:val="en-US"/>
        </w:rPr>
        <w:t>II</w:t>
      </w:r>
      <w:r w:rsidRPr="00E165B0">
        <w:t xml:space="preserve"> пенсионную ступень до четырех или шести процентов от брутто-зарплаты. В этом году это сделали почти 11 000 жителей Эстонии. В общей сложности более 118 000 человек приняли решение активнее растить свою уверенность в будущем.</w:t>
      </w:r>
      <w:bookmarkEnd w:id="172"/>
    </w:p>
    <w:p w14:paraId="67E21839" w14:textId="77777777" w:rsidR="0026318B" w:rsidRPr="00E165B0" w:rsidRDefault="0026318B" w:rsidP="0026318B">
      <w:r w:rsidRPr="00E165B0">
        <w:t xml:space="preserve">По словам Вахура Валлисту, председателя правления </w:t>
      </w:r>
      <w:r w:rsidRPr="0026318B">
        <w:rPr>
          <w:lang w:val="en-US"/>
        </w:rPr>
        <w:t>LHV</w:t>
      </w:r>
      <w:r w:rsidRPr="00E165B0">
        <w:t xml:space="preserve"> </w:t>
      </w:r>
      <w:r w:rsidRPr="0026318B">
        <w:rPr>
          <w:lang w:val="en-US"/>
        </w:rPr>
        <w:t>Varahaldus</w:t>
      </w:r>
      <w:r w:rsidRPr="00E165B0">
        <w:t xml:space="preserve">, активность, с которой жители Эстонии увеличивают размер взносов во </w:t>
      </w:r>
      <w:r w:rsidRPr="0026318B">
        <w:rPr>
          <w:lang w:val="en-US"/>
        </w:rPr>
        <w:t>II</w:t>
      </w:r>
      <w:r w:rsidRPr="00E165B0">
        <w:t xml:space="preserve"> пенсионную ступень, свидетельствует об их все большей готовности взять на себя управление собственным финансовым будущим.</w:t>
      </w:r>
      <w:r w:rsidRPr="0026318B">
        <w:rPr>
          <w:lang w:val="en-US"/>
        </w:rPr>
        <w:t> </w:t>
      </w:r>
    </w:p>
    <w:p w14:paraId="67C82DED" w14:textId="77777777" w:rsidR="0026318B" w:rsidRPr="00E165B0" w:rsidRDefault="0026318B" w:rsidP="0026318B">
      <w:r w:rsidRPr="00E165B0">
        <w:t>„Взгляд на пирамиду населения Эстонии и на постоянно растущие расходы государства на социальные пособия заставляет признать, что достойное обеспечение на протяжении всей жизни в будущем будет еще в большей степени прежде всего ответственностью каждого человека“, — сказал он.</w:t>
      </w:r>
      <w:r w:rsidRPr="0026318B">
        <w:rPr>
          <w:lang w:val="en-US"/>
        </w:rPr>
        <w:t> </w:t>
      </w:r>
    </w:p>
    <w:p w14:paraId="0596DA88" w14:textId="77777777" w:rsidR="0026318B" w:rsidRPr="0026318B" w:rsidRDefault="0026318B" w:rsidP="0026318B">
      <w:pPr>
        <w:rPr>
          <w:lang w:val="en-US"/>
        </w:rPr>
      </w:pPr>
      <w:r w:rsidRPr="00E165B0">
        <w:t xml:space="preserve">В ситуации, когда соотношение между работающими и пенсионерами показывает тенденцию к смещению в пользу последних, при нынешнем уровне социального налога сложно сохранить даже нынешнюю </w:t>
      </w:r>
      <w:r w:rsidRPr="0026318B">
        <w:rPr>
          <w:lang w:val="en-US"/>
        </w:rPr>
        <w:t>среднюю государственную пенсию.</w:t>
      </w:r>
    </w:p>
    <w:p w14:paraId="074A496F" w14:textId="77777777" w:rsidR="0026318B" w:rsidRPr="00E165B0" w:rsidRDefault="0026318B" w:rsidP="0026318B">
      <w:r w:rsidRPr="00E165B0">
        <w:t>Помимо накопления средств, самостоятельное планирование является одной из наиболее эффективных стратегий для достижения более обеспеченной старости. Вторая пенсионная ступень является основным финансовым резервом для многих жителей Эстонии, предлагая удобное и выгодное с точки зрения налогообложения решение.</w:t>
      </w:r>
      <w:r w:rsidRPr="0026318B">
        <w:rPr>
          <w:lang w:val="en-US"/>
        </w:rPr>
        <w:t> </w:t>
      </w:r>
    </w:p>
    <w:p w14:paraId="47EFD960" w14:textId="77777777" w:rsidR="0026318B" w:rsidRPr="00E165B0" w:rsidRDefault="0026318B" w:rsidP="0026318B">
      <w:r w:rsidRPr="00E165B0">
        <w:t xml:space="preserve">По словам Валлисту, возможность увеличить личный взнос во </w:t>
      </w:r>
      <w:r w:rsidRPr="0026318B">
        <w:rPr>
          <w:lang w:val="en-US"/>
        </w:rPr>
        <w:t>II</w:t>
      </w:r>
      <w:r w:rsidRPr="00E165B0">
        <w:t xml:space="preserve"> ступень до четырех или шести процентов от брутто-зарплаты — одна из важнейших инициатив последних лет, с помощью которой государство способствует росту будущей защищенности жителей Эстонии.</w:t>
      </w:r>
      <w:r w:rsidRPr="0026318B">
        <w:rPr>
          <w:lang w:val="en-US"/>
        </w:rPr>
        <w:t> </w:t>
      </w:r>
    </w:p>
    <w:p w14:paraId="57731E9A" w14:textId="77777777" w:rsidR="0026318B" w:rsidRPr="00E165B0" w:rsidRDefault="0026318B" w:rsidP="0026318B">
      <w:r w:rsidRPr="00E165B0">
        <w:t>„Цифры говорят сами за себя, и мы видим, что люди активно используют эту возможность. При этом самым популярным выбором является именно 6%“, — отметил Валлисту.</w:t>
      </w:r>
    </w:p>
    <w:p w14:paraId="7669D4E8" w14:textId="77777777" w:rsidR="0026318B" w:rsidRPr="00E165B0" w:rsidRDefault="0026318B" w:rsidP="0026318B">
      <w:r w:rsidRPr="00E165B0">
        <w:t>Главное — не откладывать решение до последнего</w:t>
      </w:r>
    </w:p>
    <w:p w14:paraId="5519B5C0" w14:textId="77777777" w:rsidR="0026318B" w:rsidRPr="00E165B0" w:rsidRDefault="0026318B" w:rsidP="0026318B">
      <w:r w:rsidRPr="00E165B0">
        <w:t xml:space="preserve">Если смотреть по всему рынку, то волна повышения размера взносов во </w:t>
      </w:r>
      <w:r w:rsidRPr="0026318B">
        <w:rPr>
          <w:lang w:val="en-US"/>
        </w:rPr>
        <w:t>II</w:t>
      </w:r>
      <w:r w:rsidRPr="00E165B0">
        <w:t xml:space="preserve"> ступень обычно начинается поздней осенью, когда приближается срок принятия решения. К сожалению, каждый год находится немало людей, которые хотят увеличить свой взнос, но слишком долго тянут с парой щелчков мышью.</w:t>
      </w:r>
      <w:r w:rsidRPr="0026318B">
        <w:rPr>
          <w:lang w:val="en-US"/>
        </w:rPr>
        <w:t> </w:t>
      </w:r>
    </w:p>
    <w:p w14:paraId="565E6F20" w14:textId="77777777" w:rsidR="0026318B" w:rsidRPr="00E165B0" w:rsidRDefault="0026318B" w:rsidP="0026318B">
      <w:r w:rsidRPr="00E165B0">
        <w:t xml:space="preserve">„В быстром ритме жизни можно о чем-то подзабыть. Если у вас есть твердое желание ускорить рост активов вашей </w:t>
      </w:r>
      <w:r w:rsidRPr="0026318B">
        <w:rPr>
          <w:lang w:val="en-US"/>
        </w:rPr>
        <w:t>II</w:t>
      </w:r>
      <w:r w:rsidRPr="00E165B0">
        <w:t xml:space="preserve"> ступени, стоит действовать сразу“, — сказал Валлисту.</w:t>
      </w:r>
    </w:p>
    <w:p w14:paraId="7FD9F96F" w14:textId="77777777" w:rsidR="0026318B" w:rsidRPr="00E165B0" w:rsidRDefault="0026318B" w:rsidP="0026318B">
      <w:r w:rsidRPr="00E165B0">
        <w:lastRenderedPageBreak/>
        <w:t xml:space="preserve">Свои взносы во </w:t>
      </w:r>
      <w:r w:rsidRPr="0026318B">
        <w:rPr>
          <w:lang w:val="en-US"/>
        </w:rPr>
        <w:t>II</w:t>
      </w:r>
      <w:r w:rsidRPr="00E165B0">
        <w:t xml:space="preserve"> ступень можно увеличить до 30 ноября, и увеличенные платежи начнут действовать с 1 января. По словам Валлисту, специалисты каждый год слышат истории о том, что люди думают, будто время для принятия решения есть до конца декабря.</w:t>
      </w:r>
      <w:r w:rsidRPr="0026318B">
        <w:rPr>
          <w:lang w:val="en-US"/>
        </w:rPr>
        <w:t> </w:t>
      </w:r>
    </w:p>
    <w:p w14:paraId="68431D38" w14:textId="77777777" w:rsidR="0026318B" w:rsidRPr="00E165B0" w:rsidRDefault="0026318B" w:rsidP="0026318B">
      <w:r w:rsidRPr="00E165B0">
        <w:t>„Чтобы в следующем году гарантированно получить налоговую выгоду, разумно найти минутку и как можно скорее выполнить необходимые шаги. Тогда вы точно успеете“, — посоветовал Валлисту.</w:t>
      </w:r>
      <w:r w:rsidRPr="0026318B">
        <w:rPr>
          <w:lang w:val="en-US"/>
        </w:rPr>
        <w:t> </w:t>
      </w:r>
    </w:p>
    <w:p w14:paraId="71C4DDF5" w14:textId="77777777" w:rsidR="0026318B" w:rsidRPr="00E165B0" w:rsidRDefault="0026318B" w:rsidP="0026318B">
      <w:r w:rsidRPr="00E165B0">
        <w:t xml:space="preserve">При желании можно изменить свое решение и отозвать заявление до 30 ноября. Размер взноса во </w:t>
      </w:r>
      <w:r w:rsidRPr="0026318B">
        <w:rPr>
          <w:lang w:val="en-US"/>
        </w:rPr>
        <w:t>II</w:t>
      </w:r>
      <w:r w:rsidRPr="00E165B0">
        <w:t xml:space="preserve"> ступень можно изменить и в последующие годы — у человека всегда остается свобода выбора. Однако следует помнить, что выбранный по состоянию на 30 ноября размер взноса действует в течение всего следующего года.</w:t>
      </w:r>
    </w:p>
    <w:p w14:paraId="4C768608" w14:textId="352C75C2" w:rsidR="0026318B" w:rsidRPr="00E165B0" w:rsidRDefault="008454CA" w:rsidP="0026318B">
      <w:hyperlink r:id="rId53" w:history="1">
        <w:r w:rsidR="0026318B" w:rsidRPr="000C549E">
          <w:rPr>
            <w:rStyle w:val="a3"/>
          </w:rPr>
          <w:t>https://rus.delfi.ee/statja/120595926/zhiteli-estonii-aktivnee-kopyat-na-pensiyu-pochti-11-tysyach-uvelichili-vznosy</w:t>
        </w:r>
      </w:hyperlink>
      <w:r w:rsidR="0026318B" w:rsidRPr="00E165B0">
        <w:t xml:space="preserve"> </w:t>
      </w:r>
    </w:p>
    <w:p w14:paraId="4DDD6BF5" w14:textId="77777777" w:rsidR="00CA32BC" w:rsidRPr="0090779C" w:rsidRDefault="00CA32BC" w:rsidP="00CA32BC"/>
    <w:sectPr w:rsidR="00CA32BC" w:rsidRPr="0090779C"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C494F" w14:textId="77777777" w:rsidR="008454CA" w:rsidRDefault="008454CA">
      <w:r>
        <w:separator/>
      </w:r>
    </w:p>
  </w:endnote>
  <w:endnote w:type="continuationSeparator" w:id="0">
    <w:p w14:paraId="3D5C8BED" w14:textId="77777777" w:rsidR="008454CA" w:rsidRDefault="0084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1B80775"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05ABD" w:rsidRPr="00605ABD">
      <w:rPr>
        <w:rFonts w:ascii="Cambria" w:hAnsi="Cambria"/>
        <w:b/>
        <w:noProof/>
      </w:rPr>
      <w:t>40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8780F" w14:textId="77777777" w:rsidR="008454CA" w:rsidRDefault="008454CA">
      <w:r>
        <w:separator/>
      </w:r>
    </w:p>
  </w:footnote>
  <w:footnote w:type="continuationSeparator" w:id="0">
    <w:p w14:paraId="2EB98555" w14:textId="77777777" w:rsidR="008454CA" w:rsidRDefault="00845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113B"/>
    <w:rsid w:val="000425D1"/>
    <w:rsid w:val="00042F75"/>
    <w:rsid w:val="0004317B"/>
    <w:rsid w:val="0004327C"/>
    <w:rsid w:val="000434FF"/>
    <w:rsid w:val="00043EB5"/>
    <w:rsid w:val="000449B0"/>
    <w:rsid w:val="00044DAB"/>
    <w:rsid w:val="00044FF0"/>
    <w:rsid w:val="00046577"/>
    <w:rsid w:val="000465AE"/>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5E79"/>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B4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2C"/>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6A0"/>
    <w:rsid w:val="00123823"/>
    <w:rsid w:val="001239B6"/>
    <w:rsid w:val="00123BB3"/>
    <w:rsid w:val="00123CD0"/>
    <w:rsid w:val="001248BA"/>
    <w:rsid w:val="001258AD"/>
    <w:rsid w:val="00125D96"/>
    <w:rsid w:val="00126465"/>
    <w:rsid w:val="001264EB"/>
    <w:rsid w:val="001276AF"/>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5BA"/>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36F"/>
    <w:rsid w:val="0017250F"/>
    <w:rsid w:val="0017274B"/>
    <w:rsid w:val="001736D6"/>
    <w:rsid w:val="00173FEE"/>
    <w:rsid w:val="001745DE"/>
    <w:rsid w:val="001751D2"/>
    <w:rsid w:val="00175EBD"/>
    <w:rsid w:val="001767AE"/>
    <w:rsid w:val="00176BD6"/>
    <w:rsid w:val="00176EB0"/>
    <w:rsid w:val="001774EC"/>
    <w:rsid w:val="00177CA6"/>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831"/>
    <w:rsid w:val="00242CE2"/>
    <w:rsid w:val="002433BC"/>
    <w:rsid w:val="00243DA9"/>
    <w:rsid w:val="00243F06"/>
    <w:rsid w:val="00244646"/>
    <w:rsid w:val="00244831"/>
    <w:rsid w:val="002448EE"/>
    <w:rsid w:val="0024500D"/>
    <w:rsid w:val="00245181"/>
    <w:rsid w:val="002461DD"/>
    <w:rsid w:val="002461F0"/>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D52"/>
    <w:rsid w:val="00256F23"/>
    <w:rsid w:val="00256F44"/>
    <w:rsid w:val="00257189"/>
    <w:rsid w:val="002572A2"/>
    <w:rsid w:val="00257B5E"/>
    <w:rsid w:val="002600B3"/>
    <w:rsid w:val="002600BF"/>
    <w:rsid w:val="00260215"/>
    <w:rsid w:val="00260905"/>
    <w:rsid w:val="00261568"/>
    <w:rsid w:val="0026318B"/>
    <w:rsid w:val="00263BB9"/>
    <w:rsid w:val="0026478B"/>
    <w:rsid w:val="0026638C"/>
    <w:rsid w:val="002665AB"/>
    <w:rsid w:val="00267247"/>
    <w:rsid w:val="002675C8"/>
    <w:rsid w:val="0027033B"/>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45F9"/>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4B1C"/>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09F9"/>
    <w:rsid w:val="002E13A9"/>
    <w:rsid w:val="002E2ACC"/>
    <w:rsid w:val="002E34EE"/>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0E2"/>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47BDA"/>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87DCA"/>
    <w:rsid w:val="00390048"/>
    <w:rsid w:val="00390AC6"/>
    <w:rsid w:val="003915F0"/>
    <w:rsid w:val="00391891"/>
    <w:rsid w:val="00391D8D"/>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3768"/>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3B8"/>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0FB"/>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A17"/>
    <w:rsid w:val="00401E4D"/>
    <w:rsid w:val="00402DC9"/>
    <w:rsid w:val="004031F5"/>
    <w:rsid w:val="004037BC"/>
    <w:rsid w:val="00404585"/>
    <w:rsid w:val="004046A0"/>
    <w:rsid w:val="00404CA8"/>
    <w:rsid w:val="00404F0D"/>
    <w:rsid w:val="00405B22"/>
    <w:rsid w:val="00405CE8"/>
    <w:rsid w:val="00405E37"/>
    <w:rsid w:val="00405F98"/>
    <w:rsid w:val="004070F6"/>
    <w:rsid w:val="00407A9B"/>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B16"/>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3E4"/>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4C97"/>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11B"/>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6F63"/>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207"/>
    <w:rsid w:val="0055686C"/>
    <w:rsid w:val="00557218"/>
    <w:rsid w:val="005604D7"/>
    <w:rsid w:val="0056057A"/>
    <w:rsid w:val="005607CC"/>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0EE"/>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1E15"/>
    <w:rsid w:val="0059236E"/>
    <w:rsid w:val="0059286D"/>
    <w:rsid w:val="00593331"/>
    <w:rsid w:val="00593954"/>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159"/>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67B"/>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ABD"/>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6F6"/>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1B47"/>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3E4"/>
    <w:rsid w:val="006C1EDA"/>
    <w:rsid w:val="006C2A9D"/>
    <w:rsid w:val="006C2C65"/>
    <w:rsid w:val="006C2D80"/>
    <w:rsid w:val="006C2F4D"/>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08F"/>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27C"/>
    <w:rsid w:val="0073461D"/>
    <w:rsid w:val="00734634"/>
    <w:rsid w:val="0073523E"/>
    <w:rsid w:val="00735B12"/>
    <w:rsid w:val="00736CBB"/>
    <w:rsid w:val="00737248"/>
    <w:rsid w:val="00740D86"/>
    <w:rsid w:val="00740E34"/>
    <w:rsid w:val="00740F43"/>
    <w:rsid w:val="007411DB"/>
    <w:rsid w:val="007414BE"/>
    <w:rsid w:val="00741765"/>
    <w:rsid w:val="00741C5A"/>
    <w:rsid w:val="00741F2F"/>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67313"/>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68F6"/>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774"/>
    <w:rsid w:val="007B3035"/>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C7"/>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4CA"/>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1C6"/>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42A1"/>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3CFB"/>
    <w:rsid w:val="008A4114"/>
    <w:rsid w:val="008A6B84"/>
    <w:rsid w:val="008B1F44"/>
    <w:rsid w:val="008B270C"/>
    <w:rsid w:val="008B36D4"/>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15AF"/>
    <w:rsid w:val="008C2243"/>
    <w:rsid w:val="008C27CD"/>
    <w:rsid w:val="008C2ECF"/>
    <w:rsid w:val="008C3470"/>
    <w:rsid w:val="008C3493"/>
    <w:rsid w:val="008C403F"/>
    <w:rsid w:val="008C4416"/>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E7598"/>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1A8"/>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B9B"/>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B4E"/>
    <w:rsid w:val="00972FA1"/>
    <w:rsid w:val="00973782"/>
    <w:rsid w:val="00973F2A"/>
    <w:rsid w:val="00974CBC"/>
    <w:rsid w:val="009752E9"/>
    <w:rsid w:val="009754E4"/>
    <w:rsid w:val="0097597A"/>
    <w:rsid w:val="00975DCE"/>
    <w:rsid w:val="00975F07"/>
    <w:rsid w:val="00976353"/>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209"/>
    <w:rsid w:val="009B1F0B"/>
    <w:rsid w:val="009B22E1"/>
    <w:rsid w:val="009B23FE"/>
    <w:rsid w:val="009B2937"/>
    <w:rsid w:val="009B29E1"/>
    <w:rsid w:val="009B2AFD"/>
    <w:rsid w:val="009B3377"/>
    <w:rsid w:val="009B3915"/>
    <w:rsid w:val="009B4175"/>
    <w:rsid w:val="009B45FE"/>
    <w:rsid w:val="009B47E5"/>
    <w:rsid w:val="009B5086"/>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9C3"/>
    <w:rsid w:val="009F0EF1"/>
    <w:rsid w:val="009F1562"/>
    <w:rsid w:val="009F2121"/>
    <w:rsid w:val="009F2296"/>
    <w:rsid w:val="009F2754"/>
    <w:rsid w:val="009F2A9C"/>
    <w:rsid w:val="009F3160"/>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8D5"/>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0838"/>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3343"/>
    <w:rsid w:val="00A44505"/>
    <w:rsid w:val="00A44747"/>
    <w:rsid w:val="00A45480"/>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009"/>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4ED"/>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0E20"/>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07DCF"/>
    <w:rsid w:val="00B10140"/>
    <w:rsid w:val="00B1138F"/>
    <w:rsid w:val="00B12657"/>
    <w:rsid w:val="00B12911"/>
    <w:rsid w:val="00B1358E"/>
    <w:rsid w:val="00B1411F"/>
    <w:rsid w:val="00B1421C"/>
    <w:rsid w:val="00B14366"/>
    <w:rsid w:val="00B146E6"/>
    <w:rsid w:val="00B1475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6BE2"/>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3E9A"/>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2509"/>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C7E44"/>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35"/>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07A"/>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4540"/>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A7FB4"/>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51E"/>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071"/>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3E29"/>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4C8"/>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65B0"/>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2CC"/>
    <w:rsid w:val="00EA75BA"/>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9CE"/>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29C3"/>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232"/>
    <w:rsid w:val="00FE0349"/>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600B3"/>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1276AF"/>
    <w:rPr>
      <w:color w:val="605E5C"/>
      <w:shd w:val="clear" w:color="auto" w:fill="E1DFDD"/>
    </w:rPr>
  </w:style>
  <w:style w:type="character" w:customStyle="1" w:styleId="50">
    <w:name w:val="Заголовок 5 Знак"/>
    <w:basedOn w:val="a0"/>
    <w:link w:val="5"/>
    <w:semiHidden/>
    <w:rsid w:val="002600B3"/>
    <w:rPr>
      <w:rFonts w:asciiTheme="majorHAnsi" w:eastAsiaTheme="majorEastAsia" w:hAnsiTheme="majorHAnsi" w:cstheme="majorBidi"/>
      <w:color w:val="365F91" w:themeColor="accent1" w:themeShade="BF"/>
      <w:sz w:val="24"/>
      <w:szCs w:val="24"/>
    </w:rPr>
  </w:style>
  <w:style w:type="paragraph" w:styleId="aff7">
    <w:name w:val="List Paragraph"/>
    <w:basedOn w:val="a"/>
    <w:uiPriority w:val="34"/>
    <w:qFormat/>
    <w:rsid w:val="00EA7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press_releases/2026/07/08/npf-gazfond-pn-vdvoe-narastil-obem-raspredeleniya-sofinansirovaniya-po-pds--do-66-mlrd-rublei" TargetMode="External"/><Relationship Id="rId18" Type="http://schemas.openxmlformats.org/officeDocument/2006/relationships/hyperlink" Target="http://pbroker.ru/?p=82609" TargetMode="External"/><Relationship Id="rId26" Type="http://schemas.openxmlformats.org/officeDocument/2006/relationships/hyperlink" Target="https://tass.ru/obschestvo/27900575" TargetMode="External"/><Relationship Id="rId39" Type="http://schemas.openxmlformats.org/officeDocument/2006/relationships/hyperlink" Target="https://nbj.ru/publs/pmef_2026_v_poiskakh_novoy_arkhitektury_i_/73959/" TargetMode="External"/><Relationship Id="rId21" Type="http://schemas.openxmlformats.org/officeDocument/2006/relationships/hyperlink" Target="https://www.nnpf.ru/press-center/gosudarstvennoe-sofinansirovanie-po-programme-dolgosrochnykh-sberezheniy-za-2025-god-zachisleno-na-s/" TargetMode="External"/><Relationship Id="rId34" Type="http://schemas.openxmlformats.org/officeDocument/2006/relationships/hyperlink" Target="https://360.ru/news/mosobl/esche-26-tysjachi-mnogodetnyh-materej-moskvy-i-podmoskovja-vyshli-na-pensiju-dosrochno/" TargetMode="External"/><Relationship Id="rId42" Type="http://schemas.openxmlformats.org/officeDocument/2006/relationships/hyperlink" Target="https://tass.ru/ekonomika/27896817" TargetMode="External"/><Relationship Id="rId47" Type="http://schemas.openxmlformats.org/officeDocument/2006/relationships/hyperlink" Target="https://www.finversia.ru/news/press-release/aoip-prisoedinilas-k-vyrabotke-povestki-platformizatsii-natsionalnogo-finansovogo-rynka-173320" TargetMode="External"/><Relationship Id="rId50" Type="http://schemas.openxmlformats.org/officeDocument/2006/relationships/hyperlink" Target="https://kz.kursiv.media/2026-07-08/zhnb-v-kazahstane-mogut-pozvolit-brat-zhile-na-pensionnye-po-novoi-sheme/"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hmnpf.ru/press/news/?id=64741" TargetMode="External"/><Relationship Id="rId29" Type="http://schemas.openxmlformats.org/officeDocument/2006/relationships/hyperlink" Target="https://www.gazeta.press/business/news/2026/07/08/28851217.shtml" TargetMode="External"/><Relationship Id="rId11" Type="http://schemas.openxmlformats.org/officeDocument/2006/relationships/hyperlink" Target="https://www.napf.ru/news/napf_news_market/klienty-alfa-npf-poluchili-pochti-4-milliarda-rubley-sofinansirovaniya-po-programme-dolgosrochnykh-s/" TargetMode="External"/><Relationship Id="rId24" Type="http://schemas.openxmlformats.org/officeDocument/2006/relationships/hyperlink" Target="https://www.pnp.ru/social/pensii-po-starosti-budut-vyplachivat-po-novomu.html" TargetMode="External"/><Relationship Id="rId32" Type="http://schemas.openxmlformats.org/officeDocument/2006/relationships/hyperlink" Target="https://www.gazeta.ru/business/news/2026/07/08/28851043.shtml" TargetMode="External"/><Relationship Id="rId37" Type="http://schemas.openxmlformats.org/officeDocument/2006/relationships/hyperlink" Target="https://primpress.ru/article/136008" TargetMode="External"/><Relationship Id="rId40" Type="http://schemas.openxmlformats.org/officeDocument/2006/relationships/hyperlink" Target="https://bosfera.ru/bo/koncentracionnaya-petlya" TargetMode="External"/><Relationship Id="rId45" Type="http://schemas.openxmlformats.org/officeDocument/2006/relationships/hyperlink" Target="https://pressfeed.ru/releases/14739" TargetMode="External"/><Relationship Id="rId53" Type="http://schemas.openxmlformats.org/officeDocument/2006/relationships/hyperlink" Target="https://rus.delfi.ee/statja/120595926/zhiteli-estonii-aktivnee-kopyat-na-pensiyu-pochti-11-tysyach-uvelichili-vznosy" TargetMode="External"/><Relationship Id="rId5" Type="http://schemas.openxmlformats.org/officeDocument/2006/relationships/footnotes" Target="footnotes.xml"/><Relationship Id="rId19" Type="http://schemas.openxmlformats.org/officeDocument/2006/relationships/hyperlink" Target="https://bosfera.ru/press-release/obem-sofinansirovaniya-po-pds-v-npf-vtb-dostig-27-mlrd-rubley" TargetMode="External"/><Relationship Id="rId4" Type="http://schemas.openxmlformats.org/officeDocument/2006/relationships/webSettings" Target="webSettings.xml"/><Relationship Id="rId9" Type="http://schemas.openxmlformats.org/officeDocument/2006/relationships/hyperlink" Target="https://senatinform.ru/news/14_rossiyan_s_postoyannym_dokhodom_i_sberezheniyami_stali_bolshe_doveryat_bankam/" TargetMode="External"/><Relationship Id="rId14" Type="http://schemas.openxmlformats.org/officeDocument/2006/relationships/hyperlink" Target="https://www.napf.ru/news/napf_news_market/klienty-npf-sotsium-poluchili-sofinansirovanie-ot-gosudarstva-po-pds/" TargetMode="External"/><Relationship Id="rId22" Type="http://schemas.openxmlformats.org/officeDocument/2006/relationships/hyperlink" Target="https://ks-yanao.ru/narrative/obschestvo/novyj-nalogovyj-vychet-s-1-sentjabrja-kto-poluchit-i-pri-kakih-uslovijah-nalogovye-vychety-dostupnye-jamaltsam" TargetMode="External"/><Relationship Id="rId27" Type="http://schemas.openxmlformats.org/officeDocument/2006/relationships/hyperlink" Target="https://1prime.ru/20260709/stazh-871389322.html" TargetMode="External"/><Relationship Id="rId30" Type="http://schemas.openxmlformats.org/officeDocument/2006/relationships/hyperlink" Target="https://www.gazeta.ru/business/news/2026/07/07/28845367.shtml" TargetMode="External"/><Relationship Id="rId35" Type="http://schemas.openxmlformats.org/officeDocument/2006/relationships/hyperlink" Target="https://konkurent.ru/article/89145" TargetMode="External"/><Relationship Id="rId43" Type="http://schemas.openxmlformats.org/officeDocument/2006/relationships/hyperlink" Target="https://tass.ru/obschestvo/27899483" TargetMode="External"/><Relationship Id="rId48" Type="http://schemas.openxmlformats.org/officeDocument/2006/relationships/hyperlink" Target="https://www.mk.ru/economics/2026/07/08/chetvert-rossiyan-gotovy-poprobovat-cifrovoy-rubl-v-dele-v-chem-riski.html?from=404" TargetMode="External"/><Relationship Id="rId56" Type="http://schemas.openxmlformats.org/officeDocument/2006/relationships/fontTable" Target="fontTable.xml"/><Relationship Id="rId8" Type="http://schemas.openxmlformats.org/officeDocument/2006/relationships/hyperlink" Target="https://finuslugi.ru/navigator/nakopit-i-sohranit/stat_rossiyane-khotyat-pensiyu-pochti-66-tys-rubley-kak-sobrat-takoy-kapital" TargetMode="External"/><Relationship Id="rId51" Type="http://schemas.openxmlformats.org/officeDocument/2006/relationships/hyperlink" Target="https://kz.kursiv.media/2026-07-08/svan-bolee-300-mln-tenge-na-pensiyu-v-enpf-nazvali-samyh-bogatyh-budushih-pensionerov/" TargetMode="External"/><Relationship Id="rId3" Type="http://schemas.openxmlformats.org/officeDocument/2006/relationships/settings" Target="settings.xml"/><Relationship Id="rId12" Type="http://schemas.openxmlformats.org/officeDocument/2006/relationships/hyperlink" Target="https://www.napf.ru/news/napf_news_market/npf-gazfond-pn-vdvoe-narastil-obem-raspredeleniya-sofinansirovaniya-po-pds-do-6-6-mlrd-rubley/" TargetMode="External"/><Relationship Id="rId17" Type="http://schemas.openxmlformats.org/officeDocument/2006/relationships/hyperlink" Target="https://companies.rbc.ru/news/uCxDY3TKH6/vyichetyi-na-dolgosrochnyie-sberezheniya-rasprostranyatsya-na-strahovanie-zhizni/" TargetMode="External"/><Relationship Id="rId25" Type="http://schemas.openxmlformats.org/officeDocument/2006/relationships/hyperlink" Target="https://ria.ru/20260708/pensii-2103418348.html" TargetMode="External"/><Relationship Id="rId33" Type="http://schemas.openxmlformats.org/officeDocument/2006/relationships/hyperlink" Target="https://www.gazeta.ru/business/news/2026/07/07/28845463.shtml" TargetMode="External"/><Relationship Id="rId38" Type="http://schemas.openxmlformats.org/officeDocument/2006/relationships/hyperlink" Target="https://www.miloserdie.ru/article/chto-vy-dolzhny-znat-o-svoej-pensii-pryamo-sejchas-dazhe-esli-starost-nastupit-eshhe-ne-skoro" TargetMode="External"/><Relationship Id="rId46" Type="http://schemas.openxmlformats.org/officeDocument/2006/relationships/hyperlink" Target="https://www.finversia.ru/news/press-release/22-iyunya-4-iyulya-proshel-14-i-finansovyi-onlain-marafon-finversia-173291" TargetMode="External"/><Relationship Id="rId20" Type="http://schemas.openxmlformats.org/officeDocument/2006/relationships/hyperlink" Target="http://pbroker.ru/?p=82618" TargetMode="External"/><Relationship Id="rId41" Type="http://schemas.openxmlformats.org/officeDocument/2006/relationships/hyperlink" Target="https://1prime.ru/20260708/dragmetally-871366881.html"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panies.rbc.ru/news/W1tNohOa45/klientyi-npf-sotsium-poluchili-sofinansirovanie-ot-gosudarstva-po-pds/" TargetMode="External"/><Relationship Id="rId23" Type="http://schemas.openxmlformats.org/officeDocument/2006/relationships/hyperlink" Target="https://vladivostok-news.net/society/2026/07/09/495820.html" TargetMode="External"/><Relationship Id="rId28" Type="http://schemas.openxmlformats.org/officeDocument/2006/relationships/hyperlink" Target="http://pbroker.ru/?p=82573" TargetMode="External"/><Relationship Id="rId36" Type="http://schemas.openxmlformats.org/officeDocument/2006/relationships/hyperlink" Target="https://primpress.ru/article/136010" TargetMode="External"/><Relationship Id="rId49" Type="http://schemas.openxmlformats.org/officeDocument/2006/relationships/hyperlink" Target="https://lsm.kz/singapurskaya-model-podojdet-li-kazahstanu" TargetMode="External"/><Relationship Id="rId57" Type="http://schemas.openxmlformats.org/officeDocument/2006/relationships/theme" Target="theme/theme1.xml"/><Relationship Id="rId10" Type="http://schemas.openxmlformats.org/officeDocument/2006/relationships/hyperlink" Target="https://creditpower.ru/banknews/20260707/obem-sofinansirovanija-po-pds-v-npf-vtb-vyros-na-73-5/" TargetMode="External"/><Relationship Id="rId31" Type="http://schemas.openxmlformats.org/officeDocument/2006/relationships/hyperlink" Target="https://www.gazeta.press/business/news/2026/07/07/28844383.shtml" TargetMode="External"/><Relationship Id="rId44" Type="http://schemas.openxmlformats.org/officeDocument/2006/relationships/hyperlink" Target="https://www.pravda.ru/news/economics/2368387-insurance-tax-deduction/" TargetMode="External"/><Relationship Id="rId52" Type="http://schemas.openxmlformats.org/officeDocument/2006/relationships/hyperlink" Target="https://rossaprimavera.ru/news/bb4b3749/bolshinstvo-nemtsev-ne-ponimayut-suti-novyh-reform-prinyatyh-vlastyami-f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84</Pages>
  <Words>33684</Words>
  <Characters>192000</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225234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60</cp:revision>
  <cp:lastPrinted>2026-07-09T05:08:00Z</cp:lastPrinted>
  <dcterms:created xsi:type="dcterms:W3CDTF">2026-07-01T09:44:00Z</dcterms:created>
  <dcterms:modified xsi:type="dcterms:W3CDTF">2026-07-09T05:09:00Z</dcterms:modified>
  <cp:category>НАПФ</cp:category>
  <cp:contentStatus>И-Консалтинг</cp:contentStatus>
</cp:coreProperties>
</file>